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ind w:right="-421" w:hanging="567"/>
        <w:rPr>
          <w:rFonts w:asciiTheme="majorBidi" w:hAnsiTheme="majorBidi" w:cstheme="majorBidi"/>
          <w:sz w:val="24"/>
          <w:szCs w:val="24"/>
        </w:rPr>
      </w:pP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4087BD62" wp14:editId="32791F69">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8F5697" w:rsidP="008F5697">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w:t>
                            </w:r>
                            <w:r w:rsidR="00EC6CDC">
                              <w:rPr>
                                <w:rFonts w:ascii="Copperplate Gothic Bold" w:hAnsi="Copperplate Gothic Bold"/>
                                <w:sz w:val="32"/>
                              </w:rPr>
                              <w:t>2017</w:t>
                            </w:r>
                          </w:p>
                          <w:p w:rsidR="008F5697" w:rsidRPr="00905C83" w:rsidRDefault="008F5697" w:rsidP="008F5697">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87BD62"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8F5697" w:rsidP="008F5697">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w:t>
                      </w:r>
                      <w:r w:rsidR="00EC6CDC">
                        <w:rPr>
                          <w:rFonts w:ascii="Copperplate Gothic Bold" w:hAnsi="Copperplate Gothic Bold"/>
                          <w:sz w:val="32"/>
                        </w:rPr>
                        <w:t>2017</w:t>
                      </w:r>
                    </w:p>
                    <w:p w:rsidR="008F5697" w:rsidRPr="00905C83" w:rsidRDefault="008F5697" w:rsidP="008F5697">
                      <w:pPr>
                        <w:jc w:val="center"/>
                        <w:rPr>
                          <w:rFonts w:ascii="Copperplate Gothic Bold" w:hAnsi="Copperplate Gothic Bold"/>
                        </w:rPr>
                      </w:pPr>
                    </w:p>
                  </w:txbxContent>
                </v:textbox>
              </v:shape>
            </w:pict>
          </mc:Fallback>
        </mc:AlternateContent>
      </w:r>
    </w:p>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spacing w:after="240"/>
        <w:ind w:right="-421" w:hanging="567"/>
        <w:contextualSpacing/>
        <w:jc w:val="center"/>
        <w:rPr>
          <w:rFonts w:asciiTheme="majorBidi" w:hAnsiTheme="majorBidi" w:cstheme="majorBidi"/>
          <w:sz w:val="24"/>
          <w:szCs w:val="24"/>
        </w:rPr>
      </w:pP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0288" behindDoc="0" locked="0" layoutInCell="1" allowOverlap="1" wp14:anchorId="6BB6CB92" wp14:editId="5EAC845E">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B6CB92" id="Text Box 4" o:spid="_x0000_s1027" type="#_x0000_t202" style="position:absolute;left:0;text-align:left;margin-left:233.25pt;margin-top:104.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59264" behindDoc="0" locked="0" layoutInCell="1" allowOverlap="1" wp14:anchorId="1B5EEC62" wp14:editId="239F2419">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B5EEC62" id="Text Box 5" o:spid="_x0000_s1028" type="#_x0000_t202" style="position:absolute;left:0;text-align:left;margin-left:-14.25pt;margin-top:104.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1312" behindDoc="0" locked="0" layoutInCell="1" allowOverlap="1" wp14:anchorId="2B38AB46" wp14:editId="380F6E41">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38AB46"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43057494" wp14:editId="435617C0">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57494"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3360" behindDoc="0" locked="0" layoutInCell="1" allowOverlap="1" wp14:anchorId="58D9ED40" wp14:editId="3B6F9B8C">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D9ED40"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3F1CDA">
        <w:rPr>
          <w:rFonts w:asciiTheme="majorBidi" w:hAnsiTheme="majorBidi" w:cstheme="majorBidi"/>
          <w:sz w:val="24"/>
          <w:szCs w:val="24"/>
          <w:shd w:val="clear" w:color="auto" w:fill="000000"/>
        </w:rPr>
        <w:br w:type="page"/>
      </w:r>
    </w:p>
    <w:p w:rsidR="001E29DB" w:rsidRPr="003F1CDA" w:rsidRDefault="001E29DB" w:rsidP="0037520D">
      <w:pPr>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lastRenderedPageBreak/>
        <w:t>1.   What is Defalcation? </w:t>
      </w:r>
    </w:p>
    <w:p w:rsidR="001E29DB" w:rsidRPr="003F1CDA" w:rsidRDefault="001E29DB" w:rsidP="005B343B">
      <w:pPr>
        <w:pStyle w:val="ListParagraph"/>
        <w:numPr>
          <w:ilvl w:val="0"/>
          <w:numId w:val="21"/>
        </w:numPr>
        <w:ind w:right="-421"/>
        <w:rPr>
          <w:rFonts w:asciiTheme="majorBidi" w:hAnsiTheme="majorBidi" w:cstheme="majorBidi"/>
          <w:b/>
          <w:color w:val="000000"/>
          <w:sz w:val="24"/>
          <w:szCs w:val="24"/>
        </w:rPr>
      </w:pPr>
      <w:r w:rsidRPr="003F1CDA">
        <w:rPr>
          <w:rFonts w:asciiTheme="majorBidi" w:hAnsiTheme="majorBidi" w:cstheme="majorBidi"/>
          <w:color w:val="000000"/>
          <w:sz w:val="24"/>
          <w:szCs w:val="24"/>
        </w:rPr>
        <w:t>The ruling of a judge to restore the assets wrongfully taken to their rightful owner.</w:t>
      </w:r>
    </w:p>
    <w:p w:rsidR="001E29DB" w:rsidRPr="003F1CDA" w:rsidRDefault="001E29DB" w:rsidP="005B343B">
      <w:pPr>
        <w:pStyle w:val="ListParagraph"/>
        <w:numPr>
          <w:ilvl w:val="0"/>
          <w:numId w:val="2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The act of conspiring to commit perjury.</w:t>
      </w:r>
    </w:p>
    <w:p w:rsidR="001E29DB" w:rsidRPr="003F1CDA" w:rsidRDefault="001E29DB" w:rsidP="005B343B">
      <w:pPr>
        <w:pStyle w:val="ListParagraph"/>
        <w:numPr>
          <w:ilvl w:val="0"/>
          <w:numId w:val="2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The process of finding stolen assets through financial statement analysis.</w:t>
      </w:r>
    </w:p>
    <w:p w:rsidR="001E29DB" w:rsidRPr="003F1CDA" w:rsidRDefault="001E29DB" w:rsidP="005B343B">
      <w:pPr>
        <w:pStyle w:val="ListParagraph"/>
        <w:numPr>
          <w:ilvl w:val="0"/>
          <w:numId w:val="21"/>
        </w:numPr>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The appropriation of assets for the benefit of those who do not rightfully deserve them.</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37520D">
      <w:pPr>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2.   What are litigation services? </w:t>
      </w:r>
    </w:p>
    <w:p w:rsidR="001E29DB" w:rsidRPr="003F1CDA" w:rsidRDefault="001E29DB" w:rsidP="005B343B">
      <w:pPr>
        <w:pStyle w:val="ListParagraph"/>
        <w:numPr>
          <w:ilvl w:val="0"/>
          <w:numId w:val="22"/>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It is another term for a law firm.</w:t>
      </w:r>
    </w:p>
    <w:p w:rsidR="001E29DB" w:rsidRPr="003F1CDA" w:rsidRDefault="001E29DB" w:rsidP="005B343B">
      <w:pPr>
        <w:pStyle w:val="ListParagraph"/>
        <w:numPr>
          <w:ilvl w:val="0"/>
          <w:numId w:val="22"/>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It is a specialized branch of forensic accounting.</w:t>
      </w:r>
    </w:p>
    <w:p w:rsidR="001E29DB" w:rsidRPr="003F1CDA" w:rsidRDefault="001E29DB" w:rsidP="005B343B">
      <w:pPr>
        <w:pStyle w:val="ListParagraph"/>
        <w:numPr>
          <w:ilvl w:val="0"/>
          <w:numId w:val="22"/>
        </w:numPr>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It is the service provided to the courts to determine an equitable judgment.</w:t>
      </w:r>
    </w:p>
    <w:p w:rsidR="001E29DB" w:rsidRPr="003F1CDA" w:rsidRDefault="001E29DB" w:rsidP="005B343B">
      <w:pPr>
        <w:pStyle w:val="ListParagraph"/>
        <w:numPr>
          <w:ilvl w:val="0"/>
          <w:numId w:val="22"/>
        </w:numPr>
        <w:ind w:right="-421"/>
        <w:rPr>
          <w:rFonts w:asciiTheme="majorBidi" w:eastAsia="Times New Roman" w:hAnsiTheme="majorBidi" w:cstheme="majorBidi"/>
          <w:sz w:val="24"/>
          <w:szCs w:val="24"/>
        </w:rPr>
      </w:pPr>
      <w:r w:rsidRPr="003F1CDA">
        <w:rPr>
          <w:rFonts w:asciiTheme="majorBidi" w:hAnsiTheme="majorBidi" w:cstheme="majorBidi"/>
          <w:color w:val="000000"/>
          <w:sz w:val="24"/>
          <w:szCs w:val="24"/>
        </w:rPr>
        <w:t>It is an out of court settlement service for corporations.</w:t>
      </w:r>
    </w:p>
    <w:p w:rsidR="0037520D" w:rsidRPr="003F1CDA" w:rsidRDefault="0037520D" w:rsidP="0037520D">
      <w:pPr>
        <w:pStyle w:val="ListParagraph"/>
        <w:ind w:right="-421"/>
        <w:rPr>
          <w:rFonts w:asciiTheme="majorBidi" w:eastAsia="Times New Roman" w:hAnsiTheme="majorBidi" w:cstheme="majorBidi"/>
          <w:sz w:val="24"/>
          <w:szCs w:val="24"/>
        </w:rPr>
      </w:pPr>
    </w:p>
    <w:p w:rsidR="001E29DB" w:rsidRPr="003F1CDA" w:rsidRDefault="001E29DB" w:rsidP="0037520D">
      <w:pPr>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3.   ____________terminals (formerly known as cash registers) are often connected to complex inventory and sales computer systems.</w:t>
      </w:r>
    </w:p>
    <w:p w:rsidR="001E29DB" w:rsidRPr="003F1CDA" w:rsidRDefault="001E29DB" w:rsidP="005B343B">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Data</w:t>
      </w:r>
    </w:p>
    <w:p w:rsidR="001E29DB" w:rsidRPr="003F1CDA" w:rsidRDefault="001E29DB" w:rsidP="005B343B">
      <w:pPr>
        <w:pStyle w:val="ListParagraph"/>
        <w:numPr>
          <w:ilvl w:val="0"/>
          <w:numId w:val="23"/>
        </w:numPr>
        <w:ind w:right="-421"/>
        <w:rPr>
          <w:rFonts w:asciiTheme="majorBidi" w:eastAsia="Times New Roman" w:hAnsiTheme="majorBidi" w:cstheme="majorBidi"/>
          <w:b/>
          <w:sz w:val="24"/>
          <w:szCs w:val="24"/>
        </w:rPr>
      </w:pPr>
      <w:r w:rsidRPr="003F1CDA">
        <w:rPr>
          <w:rFonts w:asciiTheme="majorBidi" w:eastAsia="Times New Roman" w:hAnsiTheme="majorBidi" w:cstheme="majorBidi"/>
          <w:b/>
          <w:sz w:val="24"/>
          <w:szCs w:val="24"/>
        </w:rPr>
        <w:t>Point-of-sale (POS)</w:t>
      </w:r>
    </w:p>
    <w:p w:rsidR="001E29DB" w:rsidRPr="003F1CDA" w:rsidRDefault="001E29DB" w:rsidP="005B343B">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Sales</w:t>
      </w:r>
    </w:p>
    <w:p w:rsidR="001E29DB" w:rsidRPr="003F1CDA" w:rsidRDefault="001E29DB" w:rsidP="005B343B">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Query</w:t>
      </w:r>
    </w:p>
    <w:p w:rsidR="001E29DB" w:rsidRPr="003F1CDA" w:rsidRDefault="001E29DB" w:rsidP="0037520D">
      <w:pPr>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4.   The ability to recover and read deleted or damaged files from a criminal computer is an example of a law enforcement specialty called:</w:t>
      </w:r>
    </w:p>
    <w:p w:rsidR="001E29DB" w:rsidRPr="003F1CDA" w:rsidRDefault="00EC6CDC" w:rsidP="005B343B">
      <w:pPr>
        <w:pStyle w:val="ListParagraph"/>
        <w:numPr>
          <w:ilvl w:val="0"/>
          <w:numId w:val="24"/>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Robotics</w:t>
      </w:r>
      <w:r w:rsidR="001E29DB" w:rsidRPr="003F1CDA">
        <w:rPr>
          <w:rFonts w:asciiTheme="majorBidi" w:eastAsia="Times New Roman" w:hAnsiTheme="majorBidi" w:cstheme="majorBidi"/>
          <w:sz w:val="24"/>
          <w:szCs w:val="24"/>
        </w:rPr>
        <w:t>.</w:t>
      </w:r>
    </w:p>
    <w:p w:rsidR="001E29DB" w:rsidRPr="003F1CDA" w:rsidRDefault="00EC6CDC" w:rsidP="005B343B">
      <w:pPr>
        <w:pStyle w:val="ListParagraph"/>
        <w:numPr>
          <w:ilvl w:val="0"/>
          <w:numId w:val="24"/>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Simulation</w:t>
      </w:r>
      <w:r w:rsidR="001E29DB" w:rsidRPr="003F1CDA">
        <w:rPr>
          <w:rFonts w:asciiTheme="majorBidi" w:eastAsia="Times New Roman" w:hAnsiTheme="majorBidi" w:cstheme="majorBidi"/>
          <w:sz w:val="24"/>
          <w:szCs w:val="24"/>
        </w:rPr>
        <w:t>.</w:t>
      </w:r>
    </w:p>
    <w:p w:rsidR="001E29DB" w:rsidRPr="003F1CDA" w:rsidRDefault="00EC6CDC" w:rsidP="005B343B">
      <w:pPr>
        <w:pStyle w:val="ListParagraph"/>
        <w:numPr>
          <w:ilvl w:val="0"/>
          <w:numId w:val="24"/>
        </w:numPr>
        <w:ind w:right="-421"/>
        <w:rPr>
          <w:rFonts w:asciiTheme="majorBidi" w:eastAsia="Times New Roman" w:hAnsiTheme="majorBidi" w:cstheme="majorBidi"/>
          <w:b/>
          <w:sz w:val="24"/>
          <w:szCs w:val="24"/>
        </w:rPr>
      </w:pPr>
      <w:r w:rsidRPr="003F1CDA">
        <w:rPr>
          <w:rFonts w:asciiTheme="majorBidi" w:eastAsia="Times New Roman" w:hAnsiTheme="majorBidi" w:cstheme="majorBidi"/>
          <w:b/>
          <w:sz w:val="24"/>
          <w:szCs w:val="24"/>
        </w:rPr>
        <w:t>Computer</w:t>
      </w:r>
      <w:r w:rsidR="001E29DB" w:rsidRPr="003F1CDA">
        <w:rPr>
          <w:rFonts w:asciiTheme="majorBidi" w:eastAsia="Times New Roman" w:hAnsiTheme="majorBidi" w:cstheme="majorBidi"/>
          <w:b/>
          <w:sz w:val="24"/>
          <w:szCs w:val="24"/>
        </w:rPr>
        <w:t xml:space="preserve"> forensics.</w:t>
      </w:r>
    </w:p>
    <w:p w:rsidR="001E29DB" w:rsidRPr="003F1CDA" w:rsidRDefault="00EC6CDC" w:rsidP="005B343B">
      <w:pPr>
        <w:pStyle w:val="ListParagraph"/>
        <w:numPr>
          <w:ilvl w:val="0"/>
          <w:numId w:val="24"/>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Animation</w:t>
      </w:r>
      <w:r w:rsidR="001E29DB" w:rsidRPr="003F1CDA">
        <w:rPr>
          <w:rFonts w:asciiTheme="majorBidi" w:eastAsia="Times New Roman" w:hAnsiTheme="majorBidi" w:cstheme="majorBidi"/>
          <w:sz w:val="24"/>
          <w:szCs w:val="24"/>
        </w:rPr>
        <w:t>.</w:t>
      </w:r>
    </w:p>
    <w:p w:rsidR="001E29DB" w:rsidRPr="003F1CDA" w:rsidRDefault="001E29DB" w:rsidP="0037520D">
      <w:pPr>
        <w:widowControl w:val="0"/>
        <w:tabs>
          <w:tab w:val="left" w:pos="881"/>
        </w:tabs>
        <w:spacing w:after="0" w:line="240" w:lineRule="auto"/>
        <w:ind w:right="-421"/>
        <w:jc w:val="both"/>
        <w:rPr>
          <w:rFonts w:asciiTheme="majorBidi" w:eastAsia="Times New Roman" w:hAnsiTheme="majorBidi" w:cstheme="majorBidi"/>
          <w:b/>
          <w:bCs/>
          <w:sz w:val="24"/>
          <w:szCs w:val="24"/>
        </w:rPr>
      </w:pPr>
      <w:r w:rsidRPr="003F1CDA">
        <w:rPr>
          <w:rFonts w:asciiTheme="majorBidi" w:hAnsiTheme="majorBidi" w:cstheme="majorBidi"/>
          <w:b/>
          <w:bCs/>
          <w:sz w:val="24"/>
          <w:szCs w:val="24"/>
        </w:rPr>
        <w:t>5.   Regarding successful interviewing techniques, which of the following statements is</w:t>
      </w:r>
      <w:r w:rsidRPr="003F1CDA">
        <w:rPr>
          <w:rFonts w:asciiTheme="majorBidi" w:hAnsiTheme="majorBidi" w:cstheme="majorBidi"/>
          <w:b/>
          <w:bCs/>
          <w:spacing w:val="-7"/>
          <w:sz w:val="24"/>
          <w:szCs w:val="24"/>
        </w:rPr>
        <w:t xml:space="preserve"> </w:t>
      </w:r>
      <w:r w:rsidRPr="003F1CDA">
        <w:rPr>
          <w:rFonts w:asciiTheme="majorBidi" w:hAnsiTheme="majorBidi" w:cstheme="majorBidi"/>
          <w:b/>
          <w:bCs/>
          <w:sz w:val="24"/>
          <w:szCs w:val="24"/>
        </w:rPr>
        <w:t>true?</w:t>
      </w:r>
    </w:p>
    <w:p w:rsidR="001E29DB" w:rsidRPr="003F1CDA" w:rsidRDefault="001E29DB" w:rsidP="005B343B">
      <w:pPr>
        <w:pStyle w:val="ListParagraph"/>
        <w:widowControl w:val="0"/>
        <w:numPr>
          <w:ilvl w:val="0"/>
          <w:numId w:val="12"/>
        </w:numPr>
        <w:tabs>
          <w:tab w:val="left" w:pos="1601"/>
        </w:tabs>
        <w:spacing w:before="119"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suspect of the fraud examination is interviewed</w:t>
      </w:r>
      <w:r w:rsidRPr="003F1CDA">
        <w:rPr>
          <w:rFonts w:asciiTheme="majorBidi" w:hAnsiTheme="majorBidi" w:cstheme="majorBidi"/>
          <w:spacing w:val="-13"/>
          <w:sz w:val="24"/>
          <w:szCs w:val="24"/>
        </w:rPr>
        <w:t xml:space="preserve"> </w:t>
      </w:r>
      <w:r w:rsidRPr="003F1CDA">
        <w:rPr>
          <w:rFonts w:asciiTheme="majorBidi" w:hAnsiTheme="majorBidi" w:cstheme="majorBidi"/>
          <w:sz w:val="24"/>
          <w:szCs w:val="24"/>
        </w:rPr>
        <w:t>first.</w:t>
      </w:r>
    </w:p>
    <w:p w:rsidR="001E29DB" w:rsidRPr="003F1CDA" w:rsidRDefault="001E29DB" w:rsidP="005B343B">
      <w:pPr>
        <w:pStyle w:val="ListParagraph"/>
        <w:widowControl w:val="0"/>
        <w:numPr>
          <w:ilvl w:val="0"/>
          <w:numId w:val="12"/>
        </w:numPr>
        <w:tabs>
          <w:tab w:val="left" w:pos="1601"/>
        </w:tabs>
        <w:spacing w:before="1"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Neutral third-party witnesses should be interviewed</w:t>
      </w:r>
      <w:r w:rsidRPr="003F1CDA">
        <w:rPr>
          <w:rFonts w:asciiTheme="majorBidi" w:hAnsiTheme="majorBidi" w:cstheme="majorBidi"/>
          <w:b/>
          <w:bCs/>
          <w:spacing w:val="-11"/>
          <w:sz w:val="24"/>
          <w:szCs w:val="24"/>
        </w:rPr>
        <w:t xml:space="preserve"> </w:t>
      </w:r>
      <w:r w:rsidRPr="003F1CDA">
        <w:rPr>
          <w:rFonts w:asciiTheme="majorBidi" w:hAnsiTheme="majorBidi" w:cstheme="majorBidi"/>
          <w:b/>
          <w:bCs/>
          <w:sz w:val="24"/>
          <w:szCs w:val="24"/>
        </w:rPr>
        <w:t>first.</w:t>
      </w:r>
    </w:p>
    <w:p w:rsidR="001E29DB" w:rsidRPr="003F1CDA" w:rsidRDefault="001E29DB" w:rsidP="005B343B">
      <w:pPr>
        <w:pStyle w:val="ListParagraph"/>
        <w:widowControl w:val="0"/>
        <w:numPr>
          <w:ilvl w:val="0"/>
          <w:numId w:val="12"/>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Co-conspirators should be interviewed after the</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suspect.</w:t>
      </w:r>
    </w:p>
    <w:p w:rsidR="00482CA3" w:rsidRPr="00393507" w:rsidRDefault="001E29DB" w:rsidP="005B343B">
      <w:pPr>
        <w:pStyle w:val="ListParagraph"/>
        <w:numPr>
          <w:ilvl w:val="0"/>
          <w:numId w:val="12"/>
        </w:numPr>
        <w:ind w:right="-421"/>
        <w:rPr>
          <w:rFonts w:asciiTheme="majorBidi" w:hAnsiTheme="majorBidi" w:cstheme="majorBidi"/>
          <w:color w:val="000000"/>
          <w:sz w:val="24"/>
          <w:szCs w:val="24"/>
        </w:rPr>
      </w:pPr>
      <w:r w:rsidRPr="003F1CDA">
        <w:rPr>
          <w:rFonts w:asciiTheme="majorBidi" w:hAnsiTheme="majorBidi" w:cstheme="majorBidi"/>
          <w:sz w:val="24"/>
          <w:szCs w:val="24"/>
        </w:rPr>
        <w:t>Corroborative witnesses should be interviewed after the</w:t>
      </w:r>
      <w:r w:rsidRPr="003F1CDA">
        <w:rPr>
          <w:rFonts w:asciiTheme="majorBidi" w:hAnsiTheme="majorBidi" w:cstheme="majorBidi"/>
          <w:spacing w:val="-39"/>
          <w:sz w:val="24"/>
          <w:szCs w:val="24"/>
        </w:rPr>
        <w:t xml:space="preserve"> </w:t>
      </w:r>
      <w:r w:rsidRPr="003F1CDA">
        <w:rPr>
          <w:rFonts w:asciiTheme="majorBidi" w:hAnsiTheme="majorBidi" w:cstheme="majorBidi"/>
          <w:sz w:val="24"/>
          <w:szCs w:val="24"/>
        </w:rPr>
        <w:t>co-conspirators</w:t>
      </w:r>
    </w:p>
    <w:p w:rsidR="001E29DB" w:rsidRPr="003F1CDA" w:rsidRDefault="001E29DB" w:rsidP="0037520D">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6.   </w:t>
      </w:r>
      <w:r w:rsidRPr="003F1CDA">
        <w:rPr>
          <w:rFonts w:asciiTheme="majorBidi" w:hAnsiTheme="majorBidi" w:cstheme="majorBidi"/>
          <w:b/>
          <w:bCs/>
          <w:sz w:val="24"/>
          <w:szCs w:val="24"/>
        </w:rPr>
        <w:t xml:space="preserve">If the forensic accountant is performing litigation services, which of the following elements should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be included in the engagement</w:t>
      </w:r>
      <w:r w:rsidRPr="003F1CDA">
        <w:rPr>
          <w:rFonts w:asciiTheme="majorBidi" w:hAnsiTheme="majorBidi" w:cstheme="majorBidi"/>
          <w:b/>
          <w:bCs/>
          <w:spacing w:val="-12"/>
          <w:sz w:val="24"/>
          <w:szCs w:val="24"/>
        </w:rPr>
        <w:t xml:space="preserve"> </w:t>
      </w:r>
      <w:r w:rsidRPr="003F1CDA">
        <w:rPr>
          <w:rFonts w:asciiTheme="majorBidi" w:hAnsiTheme="majorBidi" w:cstheme="majorBidi"/>
          <w:b/>
          <w:bCs/>
          <w:sz w:val="24"/>
          <w:szCs w:val="24"/>
        </w:rPr>
        <w:t>letter?</w:t>
      </w:r>
    </w:p>
    <w:p w:rsidR="001E29DB" w:rsidRPr="003F1CDA" w:rsidRDefault="001E29DB" w:rsidP="00EC6CDC">
      <w:pPr>
        <w:pStyle w:val="ListParagraph"/>
        <w:widowControl w:val="0"/>
        <w:numPr>
          <w:ilvl w:val="1"/>
          <w:numId w:val="13"/>
        </w:numPr>
        <w:spacing w:before="118" w:after="0" w:line="240" w:lineRule="auto"/>
        <w:ind w:right="-421" w:hanging="1174"/>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forensic accountant will be testifying as an expert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witness</w:t>
      </w:r>
    </w:p>
    <w:p w:rsidR="001E29DB" w:rsidRPr="003F1CDA" w:rsidRDefault="001E29DB" w:rsidP="00EC6CDC">
      <w:pPr>
        <w:pStyle w:val="ListParagraph"/>
        <w:widowControl w:val="0"/>
        <w:numPr>
          <w:ilvl w:val="1"/>
          <w:numId w:val="13"/>
        </w:numPr>
        <w:tabs>
          <w:tab w:val="left" w:pos="1601"/>
        </w:tabs>
        <w:spacing w:before="1" w:after="0" w:line="240" w:lineRule="auto"/>
        <w:ind w:right="-421" w:hanging="1174"/>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work performed will be protected under the attorney work- product</w:t>
      </w:r>
      <w:r w:rsidRPr="003F1CDA">
        <w:rPr>
          <w:rFonts w:asciiTheme="majorBidi" w:hAnsiTheme="majorBidi" w:cstheme="majorBidi"/>
          <w:spacing w:val="-4"/>
          <w:sz w:val="24"/>
          <w:szCs w:val="24"/>
        </w:rPr>
        <w:t xml:space="preserve"> </w:t>
      </w:r>
      <w:r w:rsidRPr="003F1CDA">
        <w:rPr>
          <w:rFonts w:asciiTheme="majorBidi" w:hAnsiTheme="majorBidi" w:cstheme="majorBidi"/>
          <w:sz w:val="24"/>
          <w:szCs w:val="24"/>
        </w:rPr>
        <w:t>privilege</w:t>
      </w:r>
    </w:p>
    <w:p w:rsidR="001E29DB" w:rsidRPr="003F1CDA" w:rsidRDefault="001E29DB" w:rsidP="00EC6CDC">
      <w:pPr>
        <w:pStyle w:val="ListParagraph"/>
        <w:widowControl w:val="0"/>
        <w:numPr>
          <w:ilvl w:val="1"/>
          <w:numId w:val="13"/>
        </w:numPr>
        <w:tabs>
          <w:tab w:val="left" w:pos="1601"/>
        </w:tabs>
        <w:spacing w:after="0" w:line="298" w:lineRule="exact"/>
        <w:ind w:right="-421" w:hanging="1174"/>
        <w:contextualSpacing w:val="0"/>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Litigants’ names and place of legal</w:t>
      </w:r>
      <w:r w:rsidRPr="003F1CDA">
        <w:rPr>
          <w:rFonts w:asciiTheme="majorBidi" w:eastAsia="Times New Roman" w:hAnsiTheme="majorBidi" w:cstheme="majorBidi"/>
          <w:spacing w:val="-9"/>
          <w:sz w:val="24"/>
          <w:szCs w:val="24"/>
        </w:rPr>
        <w:t xml:space="preserve"> </w:t>
      </w:r>
      <w:r w:rsidRPr="003F1CDA">
        <w:rPr>
          <w:rFonts w:asciiTheme="majorBidi" w:eastAsia="Times New Roman" w:hAnsiTheme="majorBidi" w:cstheme="majorBidi"/>
          <w:sz w:val="24"/>
          <w:szCs w:val="24"/>
        </w:rPr>
        <w:t>proceeding</w:t>
      </w:r>
    </w:p>
    <w:p w:rsidR="001E29DB" w:rsidRPr="00393507" w:rsidRDefault="001E29DB" w:rsidP="00EC6CDC">
      <w:pPr>
        <w:pStyle w:val="ListParagraph"/>
        <w:widowControl w:val="0"/>
        <w:numPr>
          <w:ilvl w:val="1"/>
          <w:numId w:val="13"/>
        </w:numPr>
        <w:tabs>
          <w:tab w:val="left" w:pos="1601"/>
        </w:tabs>
        <w:spacing w:before="1" w:after="0" w:line="240" w:lineRule="auto"/>
        <w:ind w:right="-421" w:hanging="1174"/>
        <w:contextualSpacing w:val="0"/>
        <w:rPr>
          <w:rFonts w:asciiTheme="majorBidi" w:eastAsia="Times New Roman" w:hAnsiTheme="majorBidi" w:cstheme="majorBidi"/>
          <w:b/>
          <w:bCs/>
          <w:sz w:val="24"/>
          <w:szCs w:val="24"/>
        </w:rPr>
      </w:pPr>
      <w:r w:rsidRPr="003F1CDA">
        <w:rPr>
          <w:rFonts w:asciiTheme="majorBidi" w:hAnsiTheme="majorBidi" w:cstheme="majorBidi"/>
          <w:b/>
          <w:bCs/>
          <w:sz w:val="24"/>
          <w:szCs w:val="24"/>
        </w:rPr>
        <w:t>Name of the judge presiding over the</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case</w:t>
      </w:r>
    </w:p>
    <w:p w:rsidR="001E29DB" w:rsidRPr="003F1CDA" w:rsidRDefault="001E29DB" w:rsidP="0037520D">
      <w:pPr>
        <w:widowControl w:val="0"/>
        <w:tabs>
          <w:tab w:val="left" w:pos="881"/>
        </w:tabs>
        <w:spacing w:before="191" w:after="0" w:line="240" w:lineRule="auto"/>
        <w:ind w:right="-421"/>
        <w:rPr>
          <w:rFonts w:asciiTheme="majorBidi" w:hAnsiTheme="majorBidi" w:cstheme="majorBidi"/>
          <w:b/>
          <w:bCs/>
          <w:sz w:val="24"/>
          <w:szCs w:val="24"/>
        </w:rPr>
      </w:pPr>
      <w:r w:rsidRPr="003F1CDA">
        <w:rPr>
          <w:rFonts w:asciiTheme="majorBidi" w:hAnsiTheme="majorBidi" w:cstheme="majorBidi"/>
          <w:b/>
          <w:bCs/>
          <w:sz w:val="24"/>
          <w:szCs w:val="24"/>
        </w:rPr>
        <w:lastRenderedPageBreak/>
        <w:t>7.   Which of the following statements is true regarding engagement letters pertaining to forensic</w:t>
      </w:r>
      <w:r w:rsidRPr="003F1CDA">
        <w:rPr>
          <w:rFonts w:asciiTheme="majorBidi" w:hAnsiTheme="majorBidi" w:cstheme="majorBidi"/>
          <w:b/>
          <w:bCs/>
          <w:spacing w:val="-4"/>
          <w:sz w:val="24"/>
          <w:szCs w:val="24"/>
        </w:rPr>
        <w:t xml:space="preserve"> </w:t>
      </w:r>
      <w:r w:rsidRPr="003F1CDA">
        <w:rPr>
          <w:rFonts w:asciiTheme="majorBidi" w:hAnsiTheme="majorBidi" w:cstheme="majorBidi"/>
          <w:b/>
          <w:bCs/>
          <w:sz w:val="24"/>
          <w:szCs w:val="24"/>
        </w:rPr>
        <w:t>investigations?</w:t>
      </w:r>
    </w:p>
    <w:p w:rsidR="001E29DB" w:rsidRPr="003F1CDA" w:rsidRDefault="001E29DB" w:rsidP="005B343B">
      <w:pPr>
        <w:pStyle w:val="ListParagraph"/>
        <w:widowControl w:val="0"/>
        <w:numPr>
          <w:ilvl w:val="0"/>
          <w:numId w:val="14"/>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 xml:space="preserve">An engagement letter is used as a venue for providing marketing or promo- </w:t>
      </w:r>
      <w:proofErr w:type="spellStart"/>
      <w:r w:rsidRPr="003F1CDA">
        <w:rPr>
          <w:rFonts w:asciiTheme="majorBidi" w:hAnsiTheme="majorBidi" w:cstheme="majorBidi"/>
          <w:sz w:val="24"/>
          <w:szCs w:val="24"/>
        </w:rPr>
        <w:t>tional</w:t>
      </w:r>
      <w:proofErr w:type="spellEnd"/>
      <w:r w:rsidRPr="003F1CDA">
        <w:rPr>
          <w:rFonts w:asciiTheme="majorBidi" w:hAnsiTheme="majorBidi" w:cstheme="majorBidi"/>
          <w:sz w:val="24"/>
          <w:szCs w:val="24"/>
        </w:rPr>
        <w:t xml:space="preserve"> materials to promotional</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clients.</w:t>
      </w:r>
    </w:p>
    <w:p w:rsidR="001E29DB" w:rsidRPr="003F1CDA" w:rsidRDefault="001E29DB" w:rsidP="005B343B">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engagement letter for a forensic investigation should use abbreviations and verbs, such as judge and</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audit.</w:t>
      </w:r>
    </w:p>
    <w:p w:rsidR="001E29DB" w:rsidRPr="003F1CDA" w:rsidRDefault="001E29DB" w:rsidP="005B343B">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An engagement letter should state whether the forensic accountant will be testifying as an expert</w:t>
      </w:r>
      <w:r w:rsidRPr="003F1CDA">
        <w:rPr>
          <w:rFonts w:asciiTheme="majorBidi" w:hAnsiTheme="majorBidi" w:cstheme="majorBidi"/>
          <w:b/>
          <w:bCs/>
          <w:spacing w:val="-7"/>
          <w:sz w:val="24"/>
          <w:szCs w:val="24"/>
        </w:rPr>
        <w:t xml:space="preserve"> </w:t>
      </w:r>
      <w:r w:rsidRPr="003F1CDA">
        <w:rPr>
          <w:rFonts w:asciiTheme="majorBidi" w:hAnsiTheme="majorBidi" w:cstheme="majorBidi"/>
          <w:b/>
          <w:bCs/>
          <w:sz w:val="24"/>
          <w:szCs w:val="24"/>
        </w:rPr>
        <w:t>witness.</w:t>
      </w:r>
    </w:p>
    <w:p w:rsidR="001E29DB" w:rsidRPr="003F1CDA" w:rsidRDefault="001E29DB" w:rsidP="005B343B">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Because of the broad nature of the engagement, the letter should be ambiguous.</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37520D">
      <w:pPr>
        <w:widowControl w:val="0"/>
        <w:tabs>
          <w:tab w:val="left" w:pos="881"/>
        </w:tabs>
        <w:spacing w:after="0" w:line="240" w:lineRule="auto"/>
        <w:ind w:right="-421"/>
        <w:rPr>
          <w:rFonts w:asciiTheme="majorBidi" w:hAnsiTheme="majorBidi" w:cstheme="majorBidi"/>
          <w:b/>
          <w:bCs/>
          <w:sz w:val="24"/>
          <w:szCs w:val="24"/>
        </w:rPr>
      </w:pPr>
      <w:r w:rsidRPr="003F1CDA">
        <w:rPr>
          <w:rFonts w:asciiTheme="majorBidi" w:hAnsiTheme="majorBidi" w:cstheme="majorBidi"/>
          <w:b/>
          <w:bCs/>
          <w:sz w:val="24"/>
          <w:szCs w:val="24"/>
        </w:rPr>
        <w:t>8.   Engagement letters represent which of the</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following?</w:t>
      </w:r>
    </w:p>
    <w:p w:rsidR="001E29DB" w:rsidRPr="003F1CDA" w:rsidRDefault="001E29DB" w:rsidP="0037520D">
      <w:pPr>
        <w:pStyle w:val="ListParagraph"/>
        <w:widowControl w:val="0"/>
        <w:tabs>
          <w:tab w:val="left" w:pos="881"/>
        </w:tabs>
        <w:spacing w:after="0" w:line="240" w:lineRule="auto"/>
        <w:ind w:left="880" w:right="-421"/>
        <w:contextualSpacing w:val="0"/>
        <w:rPr>
          <w:rFonts w:asciiTheme="majorBidi" w:eastAsia="Times New Roman" w:hAnsiTheme="majorBidi" w:cstheme="majorBidi"/>
          <w:sz w:val="24"/>
          <w:szCs w:val="24"/>
        </w:rPr>
      </w:pPr>
    </w:p>
    <w:p w:rsidR="001E29DB" w:rsidRPr="003F1CDA" w:rsidRDefault="001E29DB" w:rsidP="005B343B">
      <w:pPr>
        <w:pStyle w:val="ListParagraph"/>
        <w:widowControl w:val="0"/>
        <w:numPr>
          <w:ilvl w:val="0"/>
          <w:numId w:val="15"/>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 verbal agreement between the forensic accountant and her/his</w:t>
      </w:r>
      <w:r w:rsidRPr="003F1CDA">
        <w:rPr>
          <w:rFonts w:asciiTheme="majorBidi" w:hAnsiTheme="majorBidi" w:cstheme="majorBidi"/>
          <w:spacing w:val="-13"/>
          <w:sz w:val="24"/>
          <w:szCs w:val="24"/>
        </w:rPr>
        <w:t xml:space="preserve"> </w:t>
      </w:r>
      <w:r w:rsidRPr="003F1CDA">
        <w:rPr>
          <w:rFonts w:asciiTheme="majorBidi" w:hAnsiTheme="majorBidi" w:cstheme="majorBidi"/>
          <w:sz w:val="24"/>
          <w:szCs w:val="24"/>
        </w:rPr>
        <w:t>client</w:t>
      </w:r>
    </w:p>
    <w:p w:rsidR="001E29DB" w:rsidRPr="003F1CDA" w:rsidRDefault="001E29DB" w:rsidP="005B343B">
      <w:pPr>
        <w:pStyle w:val="ListParagraph"/>
        <w:widowControl w:val="0"/>
        <w:numPr>
          <w:ilvl w:val="0"/>
          <w:numId w:val="1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oral</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agreement</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between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the</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forensic</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accountant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and</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her/his</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legal</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counsel</w:t>
      </w:r>
    </w:p>
    <w:p w:rsidR="001E29DB" w:rsidRPr="003F1CDA" w:rsidRDefault="001E29DB" w:rsidP="005B343B">
      <w:pPr>
        <w:pStyle w:val="ListParagraph"/>
        <w:widowControl w:val="0"/>
        <w:numPr>
          <w:ilvl w:val="0"/>
          <w:numId w:val="15"/>
        </w:numPr>
        <w:tabs>
          <w:tab w:val="left" w:pos="1601"/>
        </w:tabs>
        <w:spacing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 written agreement between the forensic accountant and her/his</w:t>
      </w:r>
      <w:r w:rsidRPr="003F1CDA">
        <w:rPr>
          <w:rFonts w:asciiTheme="majorBidi" w:hAnsiTheme="majorBidi" w:cstheme="majorBidi"/>
          <w:b/>
          <w:bCs/>
          <w:spacing w:val="-15"/>
          <w:sz w:val="24"/>
          <w:szCs w:val="24"/>
        </w:rPr>
        <w:t xml:space="preserve"> </w:t>
      </w:r>
      <w:r w:rsidRPr="003F1CDA">
        <w:rPr>
          <w:rFonts w:asciiTheme="majorBidi" w:hAnsiTheme="majorBidi" w:cstheme="majorBidi"/>
          <w:b/>
          <w:bCs/>
          <w:sz w:val="24"/>
          <w:szCs w:val="24"/>
        </w:rPr>
        <w:t>client</w:t>
      </w:r>
    </w:p>
    <w:p w:rsidR="001E29DB" w:rsidRPr="003F1CDA" w:rsidRDefault="001E29DB" w:rsidP="005B343B">
      <w:pPr>
        <w:pStyle w:val="ListParagraph"/>
        <w:widowControl w:val="0"/>
        <w:numPr>
          <w:ilvl w:val="0"/>
          <w:numId w:val="1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expressed agreement between the forensic accountant and her/his legal counsel</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37520D">
      <w:pPr>
        <w:widowControl w:val="0"/>
        <w:tabs>
          <w:tab w:val="left" w:pos="881"/>
        </w:tabs>
        <w:spacing w:before="19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9.   In dealing with the discovery of an error, which is the preferred way to address disclosure?</w:t>
      </w:r>
    </w:p>
    <w:p w:rsidR="001E29DB" w:rsidRPr="003F1CDA" w:rsidRDefault="001E29DB" w:rsidP="005B343B">
      <w:pPr>
        <w:pStyle w:val="ListParagraph"/>
        <w:widowControl w:val="0"/>
        <w:numPr>
          <w:ilvl w:val="0"/>
          <w:numId w:val="16"/>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Disclose the error only if</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material</w:t>
      </w:r>
    </w:p>
    <w:p w:rsidR="001E29DB" w:rsidRPr="003F1CDA" w:rsidRDefault="001E29DB" w:rsidP="005B343B">
      <w:pPr>
        <w:pStyle w:val="ListParagraph"/>
        <w:widowControl w:val="0"/>
        <w:numPr>
          <w:ilvl w:val="0"/>
          <w:numId w:val="16"/>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Disclose the error only if</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immaterial</w:t>
      </w:r>
    </w:p>
    <w:p w:rsidR="001E29DB" w:rsidRPr="003F1CDA" w:rsidRDefault="001E29DB" w:rsidP="005B343B">
      <w:pPr>
        <w:pStyle w:val="ListParagraph"/>
        <w:widowControl w:val="0"/>
        <w:numPr>
          <w:ilvl w:val="0"/>
          <w:numId w:val="16"/>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Ignore the error and do not</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disclose</w:t>
      </w:r>
    </w:p>
    <w:p w:rsidR="001E29DB" w:rsidRPr="003F1CDA" w:rsidRDefault="001E29DB" w:rsidP="005B343B">
      <w:pPr>
        <w:pStyle w:val="ListParagraph"/>
        <w:widowControl w:val="0"/>
        <w:numPr>
          <w:ilvl w:val="0"/>
          <w:numId w:val="16"/>
        </w:numPr>
        <w:tabs>
          <w:tab w:val="left" w:pos="1601"/>
        </w:tabs>
        <w:spacing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Disclose any material or immaterial</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error</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482CA3">
      <w:pPr>
        <w:widowControl w:val="0"/>
        <w:tabs>
          <w:tab w:val="left" w:pos="881"/>
        </w:tabs>
        <w:spacing w:after="0" w:line="240" w:lineRule="auto"/>
        <w:ind w:right="-421"/>
        <w:rPr>
          <w:rFonts w:asciiTheme="majorBidi" w:hAnsiTheme="majorBidi" w:cstheme="majorBidi"/>
          <w:b/>
          <w:bCs/>
          <w:sz w:val="24"/>
          <w:szCs w:val="24"/>
        </w:rPr>
      </w:pPr>
      <w:r w:rsidRPr="003F1CDA">
        <w:rPr>
          <w:rFonts w:asciiTheme="majorBidi" w:hAnsiTheme="majorBidi" w:cstheme="majorBidi"/>
          <w:b/>
          <w:bCs/>
          <w:sz w:val="24"/>
          <w:szCs w:val="24"/>
        </w:rPr>
        <w:t xml:space="preserve">10.   In preparing for testimony at trial, which of the following is </w:t>
      </w:r>
      <w:r w:rsidRPr="003F1CDA">
        <w:rPr>
          <w:rFonts w:asciiTheme="majorBidi" w:hAnsiTheme="majorBidi" w:cstheme="majorBidi"/>
          <w:b/>
          <w:bCs/>
          <w:i/>
          <w:sz w:val="24"/>
          <w:szCs w:val="24"/>
        </w:rPr>
        <w:t>not</w:t>
      </w:r>
      <w:r w:rsidRPr="003F1CDA">
        <w:rPr>
          <w:rFonts w:asciiTheme="majorBidi" w:hAnsiTheme="majorBidi" w:cstheme="majorBidi"/>
          <w:b/>
          <w:bCs/>
          <w:i/>
          <w:spacing w:val="-14"/>
          <w:sz w:val="24"/>
          <w:szCs w:val="24"/>
        </w:rPr>
        <w:t xml:space="preserve"> </w:t>
      </w:r>
      <w:r w:rsidRPr="003F1CDA">
        <w:rPr>
          <w:rFonts w:asciiTheme="majorBidi" w:hAnsiTheme="majorBidi" w:cstheme="majorBidi"/>
          <w:b/>
          <w:bCs/>
          <w:sz w:val="24"/>
          <w:szCs w:val="24"/>
        </w:rPr>
        <w:t>recommended?</w:t>
      </w:r>
    </w:p>
    <w:p w:rsidR="001E29DB" w:rsidRPr="003F1CDA" w:rsidRDefault="001E29DB" w:rsidP="005B343B">
      <w:pPr>
        <w:pStyle w:val="ListParagraph"/>
        <w:widowControl w:val="0"/>
        <w:numPr>
          <w:ilvl w:val="0"/>
          <w:numId w:val="17"/>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make a visit to the courtroom prior to the day of testimony.</w:t>
      </w:r>
    </w:p>
    <w:p w:rsidR="001E29DB" w:rsidRPr="003F1CDA" w:rsidRDefault="001E29DB" w:rsidP="005B343B">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The expert witness should mention legal opinions, so that the judge, jury, and attorneys know the expert understands the elements of</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law.</w:t>
      </w:r>
    </w:p>
    <w:p w:rsidR="001E29DB" w:rsidRPr="003F1CDA" w:rsidRDefault="001E29DB" w:rsidP="005B343B">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When on the stand, the expert witness should not interrupt the attorney if s/he misrepresents the expert’s</w:t>
      </w:r>
      <w:r w:rsidRPr="003F1CDA">
        <w:rPr>
          <w:rFonts w:asciiTheme="majorBidi" w:eastAsia="Times New Roman" w:hAnsiTheme="majorBidi" w:cstheme="majorBidi"/>
          <w:spacing w:val="-6"/>
          <w:sz w:val="24"/>
          <w:szCs w:val="24"/>
        </w:rPr>
        <w:t xml:space="preserve"> </w:t>
      </w:r>
      <w:r w:rsidRPr="003F1CDA">
        <w:rPr>
          <w:rFonts w:asciiTheme="majorBidi" w:eastAsia="Times New Roman" w:hAnsiTheme="majorBidi" w:cstheme="majorBidi"/>
          <w:sz w:val="24"/>
          <w:szCs w:val="24"/>
        </w:rPr>
        <w:t>answer.</w:t>
      </w:r>
    </w:p>
    <w:p w:rsidR="001E29DB" w:rsidRPr="00393507" w:rsidRDefault="001E29DB" w:rsidP="005B343B">
      <w:pPr>
        <w:pStyle w:val="ListParagraph"/>
        <w:widowControl w:val="0"/>
        <w:numPr>
          <w:ilvl w:val="0"/>
          <w:numId w:val="17"/>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take deep breaths and exhale slowly as a tool to release</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anxiety.</w:t>
      </w:r>
    </w:p>
    <w:p w:rsidR="00393507" w:rsidRPr="00393507" w:rsidRDefault="00393507" w:rsidP="00393507">
      <w:pPr>
        <w:pStyle w:val="ListParagraph"/>
        <w:widowControl w:val="0"/>
        <w:tabs>
          <w:tab w:val="left" w:pos="1601"/>
        </w:tabs>
        <w:spacing w:before="1" w:after="0" w:line="240" w:lineRule="auto"/>
        <w:ind w:right="-421"/>
        <w:rPr>
          <w:rFonts w:asciiTheme="majorBidi" w:eastAsia="Times New Roman" w:hAnsiTheme="majorBidi" w:cstheme="majorBidi"/>
          <w:sz w:val="24"/>
          <w:szCs w:val="24"/>
        </w:rPr>
      </w:pPr>
    </w:p>
    <w:p w:rsidR="001E29DB" w:rsidRPr="003F1CDA" w:rsidRDefault="001E29DB" w:rsidP="0037520D">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11.   A code of ethics should include which of the</w:t>
      </w:r>
      <w:r w:rsidRPr="003F1CDA">
        <w:rPr>
          <w:rFonts w:asciiTheme="majorBidi" w:hAnsiTheme="majorBidi" w:cstheme="majorBidi"/>
          <w:b/>
          <w:bCs/>
          <w:spacing w:val="-11"/>
          <w:sz w:val="24"/>
          <w:szCs w:val="24"/>
        </w:rPr>
        <w:t xml:space="preserve"> </w:t>
      </w:r>
      <w:r w:rsidRPr="003F1CDA">
        <w:rPr>
          <w:rFonts w:asciiTheme="majorBidi" w:hAnsiTheme="majorBidi" w:cstheme="majorBidi"/>
          <w:b/>
          <w:bCs/>
          <w:sz w:val="24"/>
          <w:szCs w:val="24"/>
        </w:rPr>
        <w:t>following?</w:t>
      </w:r>
    </w:p>
    <w:p w:rsidR="001E29DB" w:rsidRPr="003F1CDA" w:rsidRDefault="001E29DB" w:rsidP="005B343B">
      <w:pPr>
        <w:pStyle w:val="ListParagraph"/>
        <w:widowControl w:val="0"/>
        <w:numPr>
          <w:ilvl w:val="0"/>
          <w:numId w:val="18"/>
        </w:numPr>
        <w:tabs>
          <w:tab w:val="left" w:pos="1601"/>
        </w:tabs>
        <w:spacing w:before="121" w:after="0" w:line="240" w:lineRule="auto"/>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An organization’s revenue recognition</w:t>
      </w:r>
      <w:r w:rsidRPr="003F1CDA">
        <w:rPr>
          <w:rFonts w:asciiTheme="majorBidi" w:eastAsia="Times New Roman" w:hAnsiTheme="majorBidi" w:cstheme="majorBidi"/>
          <w:spacing w:val="-7"/>
          <w:sz w:val="24"/>
          <w:szCs w:val="24"/>
        </w:rPr>
        <w:t xml:space="preserve"> </w:t>
      </w:r>
      <w:r w:rsidRPr="003F1CDA">
        <w:rPr>
          <w:rFonts w:asciiTheme="majorBidi" w:eastAsia="Times New Roman" w:hAnsiTheme="majorBidi" w:cstheme="majorBidi"/>
          <w:sz w:val="24"/>
          <w:szCs w:val="24"/>
        </w:rPr>
        <w:t>policies</w:t>
      </w:r>
    </w:p>
    <w:p w:rsidR="001E29DB" w:rsidRPr="003F1CDA" w:rsidRDefault="001E29DB" w:rsidP="005B343B">
      <w:pPr>
        <w:pStyle w:val="ListParagraph"/>
        <w:widowControl w:val="0"/>
        <w:numPr>
          <w:ilvl w:val="0"/>
          <w:numId w:val="18"/>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Management’s override of</w:t>
      </w:r>
      <w:r w:rsidRPr="003F1CDA">
        <w:rPr>
          <w:rFonts w:asciiTheme="majorBidi" w:eastAsia="Times New Roman" w:hAnsiTheme="majorBidi" w:cstheme="majorBidi"/>
          <w:spacing w:val="-6"/>
          <w:sz w:val="24"/>
          <w:szCs w:val="24"/>
        </w:rPr>
        <w:t xml:space="preserve"> </w:t>
      </w:r>
      <w:r w:rsidRPr="003F1CDA">
        <w:rPr>
          <w:rFonts w:asciiTheme="majorBidi" w:eastAsia="Times New Roman" w:hAnsiTheme="majorBidi" w:cstheme="majorBidi"/>
          <w:sz w:val="24"/>
          <w:szCs w:val="24"/>
        </w:rPr>
        <w:t>controls</w:t>
      </w:r>
    </w:p>
    <w:p w:rsidR="001E29DB" w:rsidRPr="003F1CDA" w:rsidRDefault="001E29DB" w:rsidP="005B343B">
      <w:pPr>
        <w:pStyle w:val="ListParagraph"/>
        <w:widowControl w:val="0"/>
        <w:numPr>
          <w:ilvl w:val="0"/>
          <w:numId w:val="18"/>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Position descriptions for</w:t>
      </w:r>
      <w:r w:rsidRPr="003F1CDA">
        <w:rPr>
          <w:rFonts w:asciiTheme="majorBidi" w:hAnsiTheme="majorBidi" w:cstheme="majorBidi"/>
          <w:spacing w:val="-31"/>
          <w:sz w:val="24"/>
          <w:szCs w:val="24"/>
        </w:rPr>
        <w:t xml:space="preserve"> </w:t>
      </w:r>
      <w:r w:rsidRPr="003F1CDA">
        <w:rPr>
          <w:rFonts w:asciiTheme="majorBidi" w:hAnsiTheme="majorBidi" w:cstheme="majorBidi"/>
          <w:sz w:val="24"/>
          <w:szCs w:val="24"/>
        </w:rPr>
        <w:t>employees</w:t>
      </w:r>
    </w:p>
    <w:p w:rsidR="001E29DB" w:rsidRPr="003F1CDA" w:rsidRDefault="001E29DB" w:rsidP="005B343B">
      <w:pPr>
        <w:pStyle w:val="ListParagraph"/>
        <w:widowControl w:val="0"/>
        <w:numPr>
          <w:ilvl w:val="0"/>
          <w:numId w:val="18"/>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Expected</w:t>
      </w:r>
      <w:r w:rsidRPr="003F1CDA">
        <w:rPr>
          <w:rFonts w:asciiTheme="majorBidi" w:hAnsiTheme="majorBidi" w:cstheme="majorBidi"/>
          <w:b/>
          <w:bCs/>
          <w:spacing w:val="-5"/>
          <w:sz w:val="24"/>
          <w:szCs w:val="24"/>
        </w:rPr>
        <w:t xml:space="preserve"> </w:t>
      </w:r>
      <w:r w:rsidRPr="003F1CDA">
        <w:rPr>
          <w:rFonts w:asciiTheme="majorBidi" w:hAnsiTheme="majorBidi" w:cstheme="majorBidi"/>
          <w:b/>
          <w:bCs/>
          <w:sz w:val="24"/>
          <w:szCs w:val="24"/>
        </w:rPr>
        <w:t>behaviors</w:t>
      </w:r>
    </w:p>
    <w:p w:rsidR="001E29DB" w:rsidRPr="003F1CDA" w:rsidRDefault="001E29DB" w:rsidP="0037520D">
      <w:pPr>
        <w:ind w:right="-421"/>
        <w:rPr>
          <w:rFonts w:asciiTheme="majorBidi" w:hAnsiTheme="majorBidi" w:cstheme="majorBidi"/>
          <w:color w:val="000000"/>
          <w:sz w:val="24"/>
          <w:szCs w:val="24"/>
        </w:rPr>
      </w:pPr>
    </w:p>
    <w:p w:rsidR="001E29DB" w:rsidRPr="00393507" w:rsidRDefault="001E29DB" w:rsidP="00393507">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 xml:space="preserve">12.   Which of the following is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an action within a properly executed fraud risk assessment?</w:t>
      </w:r>
    </w:p>
    <w:p w:rsidR="001E29DB" w:rsidRPr="003F1CDA" w:rsidRDefault="001E29DB" w:rsidP="005B343B">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Request to secure statement of admission from fraud</w:t>
      </w:r>
      <w:r w:rsidRPr="003F1CDA">
        <w:rPr>
          <w:rFonts w:asciiTheme="majorBidi" w:hAnsiTheme="majorBidi" w:cstheme="majorBidi"/>
          <w:b/>
          <w:bCs/>
          <w:spacing w:val="-12"/>
          <w:sz w:val="24"/>
          <w:szCs w:val="24"/>
        </w:rPr>
        <w:t xml:space="preserve"> </w:t>
      </w:r>
      <w:r w:rsidRPr="003F1CDA">
        <w:rPr>
          <w:rFonts w:asciiTheme="majorBidi" w:hAnsiTheme="majorBidi" w:cstheme="majorBidi"/>
          <w:b/>
          <w:bCs/>
          <w:sz w:val="24"/>
          <w:szCs w:val="24"/>
        </w:rPr>
        <w:t>perpetrator</w:t>
      </w:r>
    </w:p>
    <w:p w:rsidR="001E29DB" w:rsidRPr="003F1CDA" w:rsidRDefault="001E29DB" w:rsidP="005B343B">
      <w:pPr>
        <w:pStyle w:val="ListParagraph"/>
        <w:widowControl w:val="0"/>
        <w:numPr>
          <w:ilvl w:val="0"/>
          <w:numId w:val="19"/>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Completion of a flow chart of internal</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controls</w:t>
      </w:r>
    </w:p>
    <w:p w:rsidR="001E29DB" w:rsidRPr="003F1CDA" w:rsidRDefault="001E29DB" w:rsidP="005B343B">
      <w:pPr>
        <w:pStyle w:val="ListParagraph"/>
        <w:widowControl w:val="0"/>
        <w:numPr>
          <w:ilvl w:val="0"/>
          <w:numId w:val="19"/>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Identification of any unusual or related-party</w:t>
      </w:r>
      <w:r w:rsidRPr="003F1CDA">
        <w:rPr>
          <w:rFonts w:asciiTheme="majorBidi" w:hAnsiTheme="majorBidi" w:cstheme="majorBidi"/>
          <w:spacing w:val="-16"/>
          <w:sz w:val="24"/>
          <w:szCs w:val="24"/>
        </w:rPr>
        <w:t xml:space="preserve"> </w:t>
      </w:r>
      <w:r w:rsidRPr="003F1CDA">
        <w:rPr>
          <w:rFonts w:asciiTheme="majorBidi" w:hAnsiTheme="majorBidi" w:cstheme="majorBidi"/>
          <w:sz w:val="24"/>
          <w:szCs w:val="24"/>
        </w:rPr>
        <w:t>transactions</w:t>
      </w:r>
    </w:p>
    <w:p w:rsidR="001E29DB" w:rsidRPr="003F1CDA" w:rsidRDefault="001E29DB" w:rsidP="005B343B">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Evaluation of whether there is evidence of management overriding internal controls</w:t>
      </w:r>
    </w:p>
    <w:p w:rsidR="001E29DB" w:rsidRPr="003F1CDA" w:rsidRDefault="001E29DB" w:rsidP="0037520D">
      <w:pPr>
        <w:spacing w:before="9"/>
        <w:ind w:right="-421"/>
        <w:rPr>
          <w:rFonts w:asciiTheme="majorBidi" w:eastAsia="Times New Roman" w:hAnsiTheme="majorBidi" w:cstheme="majorBidi"/>
          <w:b/>
          <w:bCs/>
          <w:sz w:val="24"/>
          <w:szCs w:val="24"/>
        </w:rPr>
      </w:pPr>
    </w:p>
    <w:p w:rsidR="001E29DB" w:rsidRPr="00393507" w:rsidRDefault="001E29DB" w:rsidP="00393507">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lastRenderedPageBreak/>
        <w:t xml:space="preserve">13.   Which of the following is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one of the suggested steps of developing anti-fraud programs?</w:t>
      </w:r>
    </w:p>
    <w:p w:rsidR="001E29DB" w:rsidRPr="003F1CDA" w:rsidRDefault="001E29DB" w:rsidP="005B343B">
      <w:pPr>
        <w:pStyle w:val="ListParagraph"/>
        <w:widowControl w:val="0"/>
        <w:numPr>
          <w:ilvl w:val="0"/>
          <w:numId w:val="20"/>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Assemble an expert investigation</w:t>
      </w:r>
      <w:r w:rsidRPr="003F1CDA">
        <w:rPr>
          <w:rFonts w:asciiTheme="majorBidi" w:hAnsiTheme="majorBidi" w:cstheme="majorBidi"/>
          <w:spacing w:val="-6"/>
          <w:sz w:val="24"/>
          <w:szCs w:val="24"/>
        </w:rPr>
        <w:t xml:space="preserve"> </w:t>
      </w:r>
      <w:r w:rsidRPr="003F1CDA">
        <w:rPr>
          <w:rFonts w:asciiTheme="majorBidi" w:hAnsiTheme="majorBidi" w:cstheme="majorBidi"/>
          <w:sz w:val="24"/>
          <w:szCs w:val="24"/>
        </w:rPr>
        <w:t>team</w:t>
      </w:r>
    </w:p>
    <w:p w:rsidR="001E29DB" w:rsidRPr="003F1CDA" w:rsidRDefault="001E29DB" w:rsidP="005B343B">
      <w:pPr>
        <w:pStyle w:val="ListParagraph"/>
        <w:widowControl w:val="0"/>
        <w:numPr>
          <w:ilvl w:val="0"/>
          <w:numId w:val="20"/>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Conduct interviews with existing</w:t>
      </w:r>
      <w:r w:rsidRPr="003F1CDA">
        <w:rPr>
          <w:rFonts w:asciiTheme="majorBidi" w:hAnsiTheme="majorBidi" w:cstheme="majorBidi"/>
          <w:b/>
          <w:bCs/>
          <w:spacing w:val="-8"/>
          <w:sz w:val="24"/>
          <w:szCs w:val="24"/>
        </w:rPr>
        <w:t xml:space="preserve"> </w:t>
      </w:r>
      <w:r w:rsidRPr="003F1CDA">
        <w:rPr>
          <w:rFonts w:asciiTheme="majorBidi" w:hAnsiTheme="majorBidi" w:cstheme="majorBidi"/>
          <w:b/>
          <w:bCs/>
          <w:sz w:val="24"/>
          <w:szCs w:val="24"/>
        </w:rPr>
        <w:t>customers</w:t>
      </w:r>
    </w:p>
    <w:p w:rsidR="001E29DB" w:rsidRPr="003F1CDA" w:rsidRDefault="001E29DB" w:rsidP="005B343B">
      <w:pPr>
        <w:pStyle w:val="ListParagraph"/>
        <w:widowControl w:val="0"/>
        <w:numPr>
          <w:ilvl w:val="0"/>
          <w:numId w:val="20"/>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Establish an ethical tone at the</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top</w:t>
      </w:r>
    </w:p>
    <w:p w:rsidR="001E29DB" w:rsidRPr="003F1CDA" w:rsidRDefault="001E29DB" w:rsidP="005B343B">
      <w:pPr>
        <w:pStyle w:val="ListParagraph"/>
        <w:widowControl w:val="0"/>
        <w:numPr>
          <w:ilvl w:val="0"/>
          <w:numId w:val="20"/>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Provide continuous</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monitoring</w:t>
      </w:r>
    </w:p>
    <w:p w:rsidR="001E29DB" w:rsidRPr="003F1CDA" w:rsidRDefault="001E29DB" w:rsidP="0037520D">
      <w:pPr>
        <w:spacing w:before="9"/>
        <w:ind w:right="-421"/>
        <w:rPr>
          <w:rFonts w:asciiTheme="majorBidi" w:eastAsia="Arial" w:hAnsiTheme="majorBidi" w:cstheme="majorBidi"/>
          <w:b/>
          <w:bCs/>
          <w:sz w:val="24"/>
          <w:szCs w:val="24"/>
        </w:rPr>
      </w:pPr>
    </w:p>
    <w:p w:rsidR="001E29DB" w:rsidRPr="003F1CDA" w:rsidRDefault="001E29DB" w:rsidP="0037520D">
      <w:pPr>
        <w:widowControl w:val="0"/>
        <w:tabs>
          <w:tab w:val="left" w:pos="881"/>
          <w:tab w:val="left" w:pos="3356"/>
        </w:tabs>
        <w:spacing w:after="0" w:line="240" w:lineRule="auto"/>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 xml:space="preserve">14.   </w:t>
      </w:r>
      <w:r w:rsidR="003D5D24" w:rsidRPr="003F1CDA">
        <w:rPr>
          <w:rFonts w:asciiTheme="majorBidi" w:eastAsia="Times New Roman" w:hAnsiTheme="majorBidi" w:cstheme="majorBidi"/>
          <w:b/>
          <w:bCs/>
          <w:sz w:val="24"/>
          <w:szCs w:val="24"/>
        </w:rPr>
        <w:t>A (</w:t>
      </w:r>
      <w:r w:rsidRPr="003F1CDA">
        <w:rPr>
          <w:rFonts w:asciiTheme="majorBidi" w:eastAsia="Times New Roman" w:hAnsiTheme="majorBidi" w:cstheme="majorBidi"/>
          <w:b/>
          <w:bCs/>
          <w:sz w:val="24"/>
          <w:szCs w:val="24"/>
        </w:rPr>
        <w:t>n)</w:t>
      </w:r>
      <w:r w:rsidRPr="003F1CDA">
        <w:rPr>
          <w:rFonts w:asciiTheme="majorBidi" w:eastAsia="Times New Roman" w:hAnsiTheme="majorBidi" w:cstheme="majorBidi"/>
          <w:b/>
          <w:bCs/>
          <w:sz w:val="24"/>
          <w:szCs w:val="24"/>
          <w:u w:val="single" w:color="000000"/>
        </w:rPr>
        <w:tab/>
      </w:r>
      <w:r w:rsidRPr="003F1CDA">
        <w:rPr>
          <w:rFonts w:asciiTheme="majorBidi" w:eastAsia="Times New Roman" w:hAnsiTheme="majorBidi" w:cstheme="majorBidi"/>
          <w:b/>
          <w:bCs/>
          <w:sz w:val="24"/>
          <w:szCs w:val="24"/>
        </w:rPr>
        <w:t xml:space="preserve">management team increases the organization’s ability to </w:t>
      </w:r>
      <w:r w:rsidRPr="003F1CDA">
        <w:rPr>
          <w:rFonts w:asciiTheme="majorBidi" w:hAnsiTheme="majorBidi" w:cstheme="majorBidi"/>
          <w:b/>
          <w:bCs/>
          <w:sz w:val="24"/>
          <w:szCs w:val="24"/>
        </w:rPr>
        <w:t>fight</w:t>
      </w:r>
      <w:r w:rsidRPr="003F1CDA">
        <w:rPr>
          <w:rFonts w:asciiTheme="majorBidi" w:hAnsiTheme="majorBidi" w:cstheme="majorBidi"/>
          <w:b/>
          <w:bCs/>
          <w:spacing w:val="-1"/>
          <w:sz w:val="24"/>
          <w:szCs w:val="24"/>
        </w:rPr>
        <w:t xml:space="preserve"> </w:t>
      </w:r>
      <w:r w:rsidRPr="003F1CDA">
        <w:rPr>
          <w:rFonts w:asciiTheme="majorBidi" w:hAnsiTheme="majorBidi" w:cstheme="majorBidi"/>
          <w:b/>
          <w:bCs/>
          <w:sz w:val="24"/>
          <w:szCs w:val="24"/>
        </w:rPr>
        <w:t>fraud.</w:t>
      </w:r>
    </w:p>
    <w:p w:rsidR="001E29DB" w:rsidRPr="003F1CDA" w:rsidRDefault="001E29DB" w:rsidP="005B343B">
      <w:pPr>
        <w:pStyle w:val="ListParagraph"/>
        <w:widowControl w:val="0"/>
        <w:numPr>
          <w:ilvl w:val="0"/>
          <w:numId w:val="25"/>
        </w:numPr>
        <w:tabs>
          <w:tab w:val="left" w:pos="1601"/>
        </w:tabs>
        <w:spacing w:before="118"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Proactive</w:t>
      </w:r>
    </w:p>
    <w:p w:rsidR="001E29DB" w:rsidRPr="003F1CDA" w:rsidRDefault="001E29DB" w:rsidP="005B343B">
      <w:pPr>
        <w:pStyle w:val="ListParagraph"/>
        <w:widowControl w:val="0"/>
        <w:numPr>
          <w:ilvl w:val="0"/>
          <w:numId w:val="2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Reactive</w:t>
      </w:r>
    </w:p>
    <w:p w:rsidR="001E29DB" w:rsidRPr="003F1CDA" w:rsidRDefault="001E29DB" w:rsidP="005B343B">
      <w:pPr>
        <w:pStyle w:val="ListParagraph"/>
        <w:widowControl w:val="0"/>
        <w:numPr>
          <w:ilvl w:val="0"/>
          <w:numId w:val="25"/>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Aggressive</w:t>
      </w:r>
    </w:p>
    <w:p w:rsidR="001E29DB" w:rsidRPr="003F1CDA" w:rsidRDefault="001E29DB" w:rsidP="005B343B">
      <w:pPr>
        <w:pStyle w:val="ListParagraph"/>
        <w:widowControl w:val="0"/>
        <w:numPr>
          <w:ilvl w:val="0"/>
          <w:numId w:val="2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Eager</w:t>
      </w:r>
    </w:p>
    <w:p w:rsidR="002261EC" w:rsidRPr="003F1CDA" w:rsidRDefault="002261EC" w:rsidP="002261EC">
      <w:pPr>
        <w:pStyle w:val="ListParagraph"/>
        <w:widowControl w:val="0"/>
        <w:tabs>
          <w:tab w:val="left" w:pos="1601"/>
        </w:tabs>
        <w:spacing w:before="1" w:after="0" w:line="240" w:lineRule="auto"/>
        <w:ind w:right="-421"/>
        <w:rPr>
          <w:rFonts w:asciiTheme="majorBidi" w:eastAsia="Times New Roman" w:hAnsiTheme="majorBidi" w:cstheme="majorBidi"/>
          <w:sz w:val="24"/>
          <w:szCs w:val="24"/>
        </w:rPr>
      </w:pPr>
    </w:p>
    <w:p w:rsidR="001E29DB" w:rsidRPr="003F1CDA" w:rsidRDefault="001E29DB"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 xml:space="preserve">15.   There are several kinds of fraud, perpetrated by employees, owner managers </w:t>
      </w:r>
      <w:proofErr w:type="spellStart"/>
      <w:r w:rsidRPr="003F1CDA">
        <w:rPr>
          <w:rFonts w:asciiTheme="majorBidi" w:hAnsiTheme="majorBidi" w:cstheme="majorBidi"/>
          <w:b/>
          <w:bCs/>
          <w:color w:val="000000"/>
          <w:sz w:val="24"/>
          <w:szCs w:val="24"/>
          <w:shd w:val="clear" w:color="auto" w:fill="FFFFFF"/>
        </w:rPr>
        <w:t>etc</w:t>
      </w:r>
      <w:proofErr w:type="spellEnd"/>
      <w:r w:rsidRPr="003F1CDA">
        <w:rPr>
          <w:rFonts w:asciiTheme="majorBidi" w:hAnsiTheme="majorBidi" w:cstheme="majorBidi"/>
          <w:b/>
          <w:bCs/>
          <w:color w:val="000000"/>
          <w:sz w:val="24"/>
          <w:szCs w:val="24"/>
          <w:shd w:val="clear" w:color="auto" w:fill="FFFFFF"/>
        </w:rPr>
        <w:t xml:space="preserve">: Some are defined in laws, while others are matters of general understanding. </w:t>
      </w:r>
    </w:p>
    <w:p w:rsidR="001E29DB" w:rsidRPr="003F1CDA" w:rsidRDefault="001E29DB"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What is defined as “White Collar Crime”?</w:t>
      </w:r>
    </w:p>
    <w:p w:rsidR="001E29DB" w:rsidRPr="003F1CDA" w:rsidRDefault="001E29DB" w:rsidP="005B343B">
      <w:pPr>
        <w:pStyle w:val="ListParagraph"/>
        <w:numPr>
          <w:ilvl w:val="0"/>
          <w:numId w:val="11"/>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Collectively, these are known as white-collar crime —the misdeeds done by people who wear ties to work and steal with a pencil or computer.</w:t>
      </w:r>
    </w:p>
    <w:p w:rsidR="001E29DB" w:rsidRPr="003F1CDA" w:rsidRDefault="001E29DB" w:rsidP="005B343B">
      <w:pPr>
        <w:pStyle w:val="ListParagraph"/>
        <w:numPr>
          <w:ilvl w:val="0"/>
          <w:numId w:val="11"/>
        </w:num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Collectively, these are known as white-collar crime —the misdeeds done by people who wear ties to work and steal with a pencil or a computer. White-collar crimes involve ink stains instead of bloodstains.</w:t>
      </w:r>
    </w:p>
    <w:p w:rsidR="001E29DB" w:rsidRPr="003F1CDA" w:rsidRDefault="001E29DB" w:rsidP="005B343B">
      <w:pPr>
        <w:pStyle w:val="ListParagraph"/>
        <w:numPr>
          <w:ilvl w:val="0"/>
          <w:numId w:val="11"/>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 xml:space="preserve">Collectively, these are known as white-collar crime —the misdeeds done by people who work for corporations and go to work with the sole objective to </w:t>
      </w:r>
      <w:r w:rsidR="00403E5B" w:rsidRPr="003F1CDA">
        <w:rPr>
          <w:rFonts w:asciiTheme="majorBidi" w:hAnsiTheme="majorBidi" w:cstheme="majorBidi"/>
          <w:color w:val="000000"/>
          <w:sz w:val="24"/>
          <w:szCs w:val="24"/>
          <w:shd w:val="clear" w:color="auto" w:fill="FFFFFF"/>
        </w:rPr>
        <w:t>steal</w:t>
      </w:r>
      <w:r w:rsidRPr="003F1CDA">
        <w:rPr>
          <w:rFonts w:asciiTheme="majorBidi" w:hAnsiTheme="majorBidi" w:cstheme="majorBidi"/>
          <w:color w:val="000000"/>
          <w:sz w:val="24"/>
          <w:szCs w:val="24"/>
          <w:shd w:val="clear" w:color="auto" w:fill="FFFFFF"/>
        </w:rPr>
        <w:t>.</w:t>
      </w:r>
    </w:p>
    <w:p w:rsidR="00A314B2" w:rsidRPr="00393507" w:rsidRDefault="001E29DB" w:rsidP="005B343B">
      <w:pPr>
        <w:pStyle w:val="ListParagraph"/>
        <w:numPr>
          <w:ilvl w:val="0"/>
          <w:numId w:val="1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shd w:val="clear" w:color="auto" w:fill="FFFFFF"/>
        </w:rPr>
        <w:t>There is no such know factor as white-collar crime — Crime may be perpetrated by any member of society.</w:t>
      </w:r>
      <w:r w:rsidRPr="003F1CDA">
        <w:rPr>
          <w:rFonts w:asciiTheme="majorBidi" w:hAnsiTheme="majorBidi" w:cstheme="majorBidi"/>
          <w:color w:val="000000"/>
          <w:sz w:val="24"/>
          <w:szCs w:val="24"/>
        </w:rPr>
        <w:t xml:space="preserve"> </w:t>
      </w:r>
    </w:p>
    <w:p w:rsidR="00AE571E" w:rsidRPr="003F1CDA" w:rsidRDefault="001E29DB" w:rsidP="00403E5B">
      <w:pPr>
        <w:keepNext/>
        <w:keepLines/>
        <w:widowControl w:val="0"/>
        <w:autoSpaceDE w:val="0"/>
        <w:autoSpaceDN w:val="0"/>
        <w:adjustRightInd w:val="0"/>
        <w:spacing w:before="319" w:after="319"/>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 xml:space="preserve">16.   </w:t>
      </w:r>
      <w:r w:rsidR="00AE571E" w:rsidRPr="003F1CDA">
        <w:rPr>
          <w:rFonts w:asciiTheme="majorBidi" w:hAnsiTheme="majorBidi" w:cstheme="majorBidi"/>
          <w:b/>
          <w:bCs/>
          <w:color w:val="000000"/>
          <w:sz w:val="24"/>
          <w:szCs w:val="24"/>
        </w:rPr>
        <w:t>If your actions are the result of misleading, intentional actions or inaction (including misleading statements and the omission of relevant information) to gain an advantage, then you have committed: </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Perjury.</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Contempt.</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Treason.</w:t>
      </w:r>
    </w:p>
    <w:p w:rsidR="00AE571E" w:rsidRPr="00393507"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 Fraud.</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17.   </w:t>
      </w:r>
      <w:r w:rsidR="00AE571E" w:rsidRPr="003F1CDA">
        <w:rPr>
          <w:rFonts w:asciiTheme="majorBidi" w:hAnsiTheme="majorBidi" w:cstheme="majorBidi"/>
          <w:b/>
          <w:bCs/>
          <w:color w:val="000000"/>
          <w:sz w:val="24"/>
          <w:szCs w:val="24"/>
        </w:rPr>
        <w:t>Which of the following does a forensic accountant investigate? </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Purchases of Businesses.</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Valuation of divorce assets.</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Calculation of lost profits.</w:t>
      </w:r>
    </w:p>
    <w:p w:rsidR="00AE571E" w:rsidRPr="00393507" w:rsidRDefault="00AE571E" w:rsidP="005B343B">
      <w:pPr>
        <w:pStyle w:val="ListParagraph"/>
        <w:numPr>
          <w:ilvl w:val="0"/>
          <w:numId w:val="3"/>
        </w:numPr>
        <w:ind w:right="-421"/>
        <w:rPr>
          <w:rFonts w:asciiTheme="majorBidi" w:hAnsiTheme="majorBidi" w:cstheme="majorBidi"/>
          <w:b/>
          <w:sz w:val="24"/>
          <w:szCs w:val="24"/>
        </w:rPr>
      </w:pPr>
      <w:r w:rsidRPr="003F1CDA">
        <w:rPr>
          <w:rFonts w:asciiTheme="majorBidi" w:hAnsiTheme="majorBidi" w:cstheme="majorBidi"/>
          <w:b/>
          <w:color w:val="000000"/>
          <w:sz w:val="24"/>
          <w:szCs w:val="24"/>
        </w:rPr>
        <w:t>All of the above.</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lastRenderedPageBreak/>
        <w:t xml:space="preserve">18.   </w:t>
      </w:r>
      <w:r w:rsidR="00AE571E" w:rsidRPr="003F1CDA">
        <w:rPr>
          <w:rFonts w:asciiTheme="majorBidi" w:hAnsiTheme="majorBidi" w:cstheme="majorBidi"/>
          <w:b/>
          <w:bCs/>
          <w:color w:val="000000"/>
          <w:sz w:val="24"/>
          <w:szCs w:val="24"/>
        </w:rPr>
        <w:t>Forensic accounting can be broken into how many categories? </w:t>
      </w:r>
    </w:p>
    <w:p w:rsidR="00AE571E" w:rsidRPr="003F1CDA" w:rsidRDefault="00AE571E" w:rsidP="005B343B">
      <w:pPr>
        <w:pStyle w:val="ListParagraph"/>
        <w:numPr>
          <w:ilvl w:val="0"/>
          <w:numId w:val="4"/>
        </w:numPr>
        <w:ind w:right="-421"/>
        <w:rPr>
          <w:rFonts w:asciiTheme="majorBidi" w:hAnsiTheme="majorBidi" w:cstheme="majorBidi"/>
          <w:b/>
          <w:sz w:val="24"/>
          <w:szCs w:val="24"/>
        </w:rPr>
      </w:pPr>
      <w:r w:rsidRPr="003F1CDA">
        <w:rPr>
          <w:rFonts w:asciiTheme="majorBidi" w:hAnsiTheme="majorBidi" w:cstheme="majorBidi"/>
          <w:b/>
          <w:color w:val="000000"/>
          <w:sz w:val="24"/>
          <w:szCs w:val="24"/>
        </w:rPr>
        <w:t>Two: Investigative and Litigation.</w:t>
      </w:r>
    </w:p>
    <w:p w:rsidR="00AE571E" w:rsidRPr="003F1CDA" w:rsidRDefault="00AE571E" w:rsidP="005B343B">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Two: Internal and External.</w:t>
      </w:r>
    </w:p>
    <w:p w:rsidR="00AE571E" w:rsidRPr="003F1CDA" w:rsidRDefault="00AE571E" w:rsidP="005B343B">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Three: Investigative, External, Preventative.</w:t>
      </w:r>
    </w:p>
    <w:p w:rsidR="001C0EFA" w:rsidRPr="00393507" w:rsidRDefault="00AE571E" w:rsidP="005B343B">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Three: Internal, Litigation, Certified.</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19.   </w:t>
      </w:r>
      <w:r w:rsidR="00AE571E" w:rsidRPr="003F1CDA">
        <w:rPr>
          <w:rFonts w:asciiTheme="majorBidi" w:hAnsiTheme="majorBidi" w:cstheme="majorBidi"/>
          <w:b/>
          <w:bCs/>
          <w:color w:val="000000"/>
          <w:sz w:val="24"/>
          <w:szCs w:val="24"/>
        </w:rPr>
        <w:t>What is one of the primary differences between a Financial Statement auditor and a Forensic Accountant? </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Financial statement auditors are likely to follow leads suggested by immaterial items whereas Forensic Accountants often must restrict their efforts to searching for material misstatements.</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b/>
          <w:color w:val="000000"/>
          <w:sz w:val="24"/>
          <w:szCs w:val="24"/>
        </w:rPr>
        <w:t>Forensic Accountants are likely to follow leads suggested by immaterial items whereas financial statement auditors often must restrict their efforts to searching for material misstatements</w:t>
      </w:r>
      <w:r w:rsidRPr="003F1CDA">
        <w:rPr>
          <w:rFonts w:asciiTheme="majorBidi" w:hAnsiTheme="majorBidi" w:cstheme="majorBidi"/>
          <w:color w:val="000000"/>
          <w:sz w:val="24"/>
          <w:szCs w:val="24"/>
        </w:rPr>
        <w:t>.</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Forensic Accountants must focus on specific legal areas that produce fraud charges under the courts of law whereas financial statement auditors focus their attention on the Generally Accepted Accounting Principles.</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 xml:space="preserve">Forensic Accountants are likely to ask individuals to fix discrepancies found in financial statements whereas financial statement auditors will fail a </w:t>
      </w:r>
      <w:proofErr w:type="gramStart"/>
      <w:r w:rsidRPr="003F1CDA">
        <w:rPr>
          <w:rFonts w:asciiTheme="majorBidi" w:hAnsiTheme="majorBidi" w:cstheme="majorBidi"/>
          <w:color w:val="000000"/>
          <w:sz w:val="24"/>
          <w:szCs w:val="24"/>
        </w:rPr>
        <w:t>corporations</w:t>
      </w:r>
      <w:proofErr w:type="gramEnd"/>
      <w:r w:rsidRPr="003F1CDA">
        <w:rPr>
          <w:rFonts w:asciiTheme="majorBidi" w:hAnsiTheme="majorBidi" w:cstheme="majorBidi"/>
          <w:color w:val="000000"/>
          <w:sz w:val="24"/>
          <w:szCs w:val="24"/>
        </w:rPr>
        <w:t xml:space="preserve"> financial statement certification, therefore having repercussions with the SEC.</w:t>
      </w:r>
    </w:p>
    <w:p w:rsidR="00AE571E" w:rsidRPr="003F1CDA" w:rsidRDefault="00AE571E" w:rsidP="0037520D">
      <w:pPr>
        <w:pStyle w:val="ListParagraph"/>
        <w:ind w:left="1440" w:right="-421"/>
        <w:rPr>
          <w:rFonts w:asciiTheme="majorBidi" w:hAnsiTheme="majorBidi" w:cstheme="majorBidi"/>
          <w:sz w:val="24"/>
          <w:szCs w:val="24"/>
        </w:rPr>
      </w:pP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20.   </w:t>
      </w:r>
      <w:r w:rsidR="00AE571E" w:rsidRPr="003F1CDA">
        <w:rPr>
          <w:rFonts w:asciiTheme="majorBidi" w:hAnsiTheme="majorBidi" w:cstheme="majorBidi"/>
          <w:b/>
          <w:bCs/>
          <w:color w:val="000000"/>
          <w:sz w:val="24"/>
          <w:szCs w:val="24"/>
        </w:rPr>
        <w:t>Which of the following is not a skill needed by a Forensic Accountant? </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Auditing Skills.</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Criminology.</w:t>
      </w:r>
    </w:p>
    <w:p w:rsidR="00AE571E" w:rsidRPr="003F1CDA" w:rsidRDefault="00AE571E" w:rsidP="005B343B">
      <w:pPr>
        <w:pStyle w:val="ListParagraph"/>
        <w:numPr>
          <w:ilvl w:val="0"/>
          <w:numId w:val="6"/>
        </w:numPr>
        <w:ind w:right="-421"/>
        <w:rPr>
          <w:rFonts w:asciiTheme="majorBidi" w:hAnsiTheme="majorBidi" w:cstheme="majorBidi"/>
          <w:b/>
          <w:sz w:val="24"/>
          <w:szCs w:val="24"/>
        </w:rPr>
      </w:pPr>
      <w:r w:rsidRPr="003F1CDA">
        <w:rPr>
          <w:rFonts w:asciiTheme="majorBidi" w:hAnsiTheme="majorBidi" w:cstheme="majorBidi"/>
          <w:b/>
          <w:color w:val="000000"/>
          <w:sz w:val="24"/>
          <w:szCs w:val="24"/>
        </w:rPr>
        <w:t>Sociology.</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Information Technology.</w:t>
      </w:r>
    </w:p>
    <w:p w:rsidR="00AE571E" w:rsidRPr="003F1CDA" w:rsidRDefault="00AE571E" w:rsidP="0037520D">
      <w:pPr>
        <w:pStyle w:val="ListParagraph"/>
        <w:ind w:left="1440" w:right="-421"/>
        <w:rPr>
          <w:rFonts w:asciiTheme="majorBidi" w:hAnsiTheme="majorBidi" w:cstheme="majorBidi"/>
          <w:b/>
          <w:bCs/>
          <w:sz w:val="24"/>
          <w:szCs w:val="24"/>
        </w:rPr>
      </w:pPr>
    </w:p>
    <w:p w:rsidR="00435B54" w:rsidRPr="00EC6CDC" w:rsidRDefault="001E29DB" w:rsidP="00435B54">
      <w:pPr>
        <w:pStyle w:val="Heading3"/>
        <w:shd w:val="clear" w:color="auto" w:fill="FFFFFF"/>
        <w:spacing w:before="0"/>
        <w:ind w:right="396"/>
        <w:rPr>
          <w:rStyle w:val="termtext"/>
          <w:rFonts w:asciiTheme="majorBidi" w:hAnsiTheme="majorBidi"/>
          <w:b w:val="0"/>
          <w:bCs w:val="0"/>
          <w:color w:val="000000" w:themeColor="text1"/>
          <w:sz w:val="24"/>
          <w:szCs w:val="24"/>
        </w:rPr>
      </w:pPr>
      <w:r w:rsidRPr="003F1CDA">
        <w:rPr>
          <w:rFonts w:asciiTheme="majorBidi" w:hAnsiTheme="majorBidi"/>
          <w:color w:val="000000"/>
          <w:sz w:val="24"/>
          <w:szCs w:val="24"/>
        </w:rPr>
        <w:t>21</w:t>
      </w:r>
      <w:r w:rsidRPr="00EC6CDC">
        <w:rPr>
          <w:rFonts w:asciiTheme="majorBidi" w:hAnsiTheme="majorBidi"/>
          <w:b w:val="0"/>
          <w:color w:val="000000"/>
          <w:sz w:val="24"/>
          <w:szCs w:val="24"/>
        </w:rPr>
        <w:t xml:space="preserve">.   </w:t>
      </w:r>
      <w:r w:rsidR="00435B54" w:rsidRPr="00EC6CDC">
        <w:rPr>
          <w:rFonts w:asciiTheme="majorBidi" w:hAnsiTheme="majorBidi"/>
          <w:b w:val="0"/>
          <w:color w:val="000000"/>
          <w:sz w:val="24"/>
          <w:szCs w:val="24"/>
        </w:rPr>
        <w:t xml:space="preserve"> </w:t>
      </w:r>
      <w:r w:rsidR="00435B54" w:rsidRPr="00EC6CDC">
        <w:rPr>
          <w:rStyle w:val="termtext"/>
          <w:rFonts w:asciiTheme="majorBidi" w:hAnsiTheme="majorBidi"/>
          <w:bCs w:val="0"/>
          <w:color w:val="000000" w:themeColor="text1"/>
          <w:sz w:val="24"/>
          <w:szCs w:val="24"/>
        </w:rPr>
        <w:t>Fraud deterrence includes the following proactive strategies to prevent fraud except;</w:t>
      </w:r>
    </w:p>
    <w:p w:rsidR="00435B54" w:rsidRPr="00435B54" w:rsidRDefault="00435B54" w:rsidP="005B343B">
      <w:pPr>
        <w:pStyle w:val="ListParagraph"/>
        <w:numPr>
          <w:ilvl w:val="0"/>
          <w:numId w:val="45"/>
        </w:numPr>
        <w:ind w:right="-421"/>
        <w:rPr>
          <w:rStyle w:val="termtext"/>
          <w:rFonts w:asciiTheme="majorBidi" w:hAnsiTheme="majorBidi" w:cstheme="majorBidi"/>
          <w:b/>
          <w:bCs/>
          <w:color w:val="000000" w:themeColor="text1"/>
          <w:sz w:val="24"/>
          <w:szCs w:val="24"/>
        </w:rPr>
      </w:pPr>
      <w:r w:rsidRPr="00435B54">
        <w:rPr>
          <w:rStyle w:val="termtext"/>
          <w:rFonts w:asciiTheme="majorBidi" w:hAnsiTheme="majorBidi" w:cstheme="majorBidi"/>
          <w:b/>
          <w:bCs/>
          <w:color w:val="000000" w:themeColor="text1"/>
          <w:sz w:val="24"/>
          <w:szCs w:val="24"/>
        </w:rPr>
        <w:t>Whistleblower rewards</w:t>
      </w:r>
    </w:p>
    <w:p w:rsidR="00435B54" w:rsidRP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Pre-employment screening</w:t>
      </w:r>
    </w:p>
    <w:p w:rsidR="00435B54" w:rsidRP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Employee training</w:t>
      </w:r>
    </w:p>
    <w:p w:rsidR="00435B54" w:rsidRP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Code of Conduct</w:t>
      </w:r>
    </w:p>
    <w:p w:rsidR="00435B54" w:rsidRPr="00393507" w:rsidRDefault="00435B54" w:rsidP="00DD0908">
      <w:pPr>
        <w:ind w:right="-421"/>
        <w:rPr>
          <w:rFonts w:asciiTheme="majorBidi" w:hAnsiTheme="majorBidi" w:cstheme="majorBidi"/>
          <w:b/>
          <w:sz w:val="24"/>
          <w:szCs w:val="24"/>
        </w:rPr>
      </w:pP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22.   </w:t>
      </w:r>
      <w:r w:rsidR="00AE571E" w:rsidRPr="003F1CDA">
        <w:rPr>
          <w:rFonts w:asciiTheme="majorBidi" w:hAnsiTheme="majorBidi" w:cstheme="majorBidi"/>
          <w:b/>
          <w:bCs/>
          <w:color w:val="000000"/>
          <w:sz w:val="24"/>
          <w:szCs w:val="24"/>
        </w:rPr>
        <w:t>Which of the following types of organizations typically use Forensic Accountants? </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Publicly held corporations.</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Private/non-profit corporations.</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Federal/State Agencies.</w:t>
      </w:r>
    </w:p>
    <w:p w:rsidR="002261EC" w:rsidRPr="00393507" w:rsidRDefault="00393507" w:rsidP="005B343B">
      <w:pPr>
        <w:pStyle w:val="ListParagraph"/>
        <w:numPr>
          <w:ilvl w:val="0"/>
          <w:numId w:val="7"/>
        </w:numPr>
        <w:ind w:right="-421"/>
        <w:rPr>
          <w:rFonts w:asciiTheme="majorBidi" w:hAnsiTheme="majorBidi" w:cstheme="majorBidi"/>
          <w:b/>
          <w:sz w:val="24"/>
          <w:szCs w:val="24"/>
        </w:rPr>
      </w:pPr>
      <w:r>
        <w:rPr>
          <w:rFonts w:asciiTheme="majorBidi" w:hAnsiTheme="majorBidi" w:cstheme="majorBidi"/>
          <w:b/>
          <w:color w:val="000000"/>
          <w:sz w:val="24"/>
          <w:szCs w:val="24"/>
        </w:rPr>
        <w:lastRenderedPageBreak/>
        <w:t>All of the above</w:t>
      </w:r>
    </w:p>
    <w:p w:rsidR="0037520D"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23.   </w:t>
      </w:r>
      <w:r w:rsidR="0037520D" w:rsidRPr="003F1CDA">
        <w:rPr>
          <w:rFonts w:asciiTheme="majorBidi" w:hAnsiTheme="majorBidi" w:cstheme="majorBidi"/>
          <w:b/>
          <w:bCs/>
          <w:sz w:val="24"/>
          <w:szCs w:val="24"/>
        </w:rPr>
        <w:t>A forensic accountant cannot appear before the court as an expert witness.</w:t>
      </w:r>
    </w:p>
    <w:p w:rsidR="0037520D" w:rsidRPr="003F1CDA" w:rsidRDefault="0037520D" w:rsidP="005B343B">
      <w:pPr>
        <w:pStyle w:val="ListParagraph"/>
        <w:numPr>
          <w:ilvl w:val="0"/>
          <w:numId w:val="26"/>
        </w:numPr>
        <w:ind w:right="-421"/>
        <w:rPr>
          <w:rFonts w:asciiTheme="majorBidi" w:hAnsiTheme="majorBidi" w:cstheme="majorBidi"/>
          <w:sz w:val="24"/>
          <w:szCs w:val="24"/>
        </w:rPr>
      </w:pPr>
      <w:r w:rsidRPr="003F1CDA">
        <w:rPr>
          <w:rFonts w:asciiTheme="majorBidi" w:hAnsiTheme="majorBidi" w:cstheme="majorBidi"/>
          <w:sz w:val="24"/>
          <w:szCs w:val="24"/>
        </w:rPr>
        <w:t>Yes</w:t>
      </w:r>
    </w:p>
    <w:p w:rsidR="00AE571E" w:rsidRPr="003F1CDA" w:rsidRDefault="0037520D" w:rsidP="005B343B">
      <w:pPr>
        <w:pStyle w:val="ListParagraph"/>
        <w:numPr>
          <w:ilvl w:val="0"/>
          <w:numId w:val="26"/>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24.   </w:t>
      </w:r>
      <w:r w:rsidR="00AE571E" w:rsidRPr="003F1CDA">
        <w:rPr>
          <w:rFonts w:asciiTheme="majorBidi" w:hAnsiTheme="majorBidi" w:cstheme="majorBidi"/>
          <w:b/>
          <w:bCs/>
          <w:color w:val="000000"/>
          <w:sz w:val="24"/>
          <w:szCs w:val="24"/>
        </w:rPr>
        <w:t>How does forensic accounting differs from other types of accounting? </w:t>
      </w:r>
    </w:p>
    <w:p w:rsidR="00AE571E" w:rsidRPr="003F1CDA" w:rsidRDefault="00AE571E" w:rsidP="00EC6CDC">
      <w:pPr>
        <w:pStyle w:val="ListParagraph"/>
        <w:numPr>
          <w:ilvl w:val="0"/>
          <w:numId w:val="8"/>
        </w:numPr>
        <w:ind w:right="-421" w:hanging="731"/>
        <w:rPr>
          <w:rFonts w:asciiTheme="majorBidi" w:hAnsiTheme="majorBidi" w:cstheme="majorBidi"/>
          <w:sz w:val="24"/>
          <w:szCs w:val="24"/>
        </w:rPr>
      </w:pPr>
      <w:r w:rsidRPr="003F1CDA">
        <w:rPr>
          <w:rFonts w:asciiTheme="majorBidi" w:hAnsiTheme="majorBidi" w:cstheme="majorBidi"/>
          <w:color w:val="000000"/>
          <w:sz w:val="24"/>
          <w:szCs w:val="24"/>
        </w:rPr>
        <w:t>It is a separate field that has no relation to accounting.</w:t>
      </w:r>
    </w:p>
    <w:p w:rsidR="00AE571E" w:rsidRPr="003F1CDA" w:rsidRDefault="00AE571E" w:rsidP="00EC6CDC">
      <w:pPr>
        <w:pStyle w:val="ListParagraph"/>
        <w:numPr>
          <w:ilvl w:val="0"/>
          <w:numId w:val="8"/>
        </w:numPr>
        <w:ind w:right="-421" w:hanging="731"/>
        <w:rPr>
          <w:rFonts w:asciiTheme="majorBidi" w:hAnsiTheme="majorBidi" w:cstheme="majorBidi"/>
          <w:sz w:val="24"/>
          <w:szCs w:val="24"/>
        </w:rPr>
      </w:pPr>
      <w:r w:rsidRPr="003F1CDA">
        <w:rPr>
          <w:rFonts w:asciiTheme="majorBidi" w:hAnsiTheme="majorBidi" w:cstheme="majorBidi"/>
          <w:color w:val="000000"/>
          <w:sz w:val="24"/>
          <w:szCs w:val="24"/>
        </w:rPr>
        <w:t xml:space="preserve">Forensic Accountants require at least </w:t>
      </w:r>
      <w:r w:rsidR="00EC6CDC" w:rsidRPr="003F1CDA">
        <w:rPr>
          <w:rFonts w:asciiTheme="majorBidi" w:hAnsiTheme="majorBidi" w:cstheme="majorBidi"/>
          <w:color w:val="000000"/>
          <w:sz w:val="24"/>
          <w:szCs w:val="24"/>
        </w:rPr>
        <w:t>a</w:t>
      </w:r>
      <w:r w:rsidRPr="003F1CDA">
        <w:rPr>
          <w:rFonts w:asciiTheme="majorBidi" w:hAnsiTheme="majorBidi" w:cstheme="majorBidi"/>
          <w:color w:val="000000"/>
          <w:sz w:val="24"/>
          <w:szCs w:val="24"/>
        </w:rPr>
        <w:t xml:space="preserve"> masters in accounting.</w:t>
      </w:r>
    </w:p>
    <w:p w:rsidR="00AE571E" w:rsidRPr="003F1CDA" w:rsidRDefault="00AE571E" w:rsidP="00EC6CDC">
      <w:pPr>
        <w:pStyle w:val="ListParagraph"/>
        <w:numPr>
          <w:ilvl w:val="0"/>
          <w:numId w:val="8"/>
        </w:numPr>
        <w:ind w:right="-421" w:hanging="731"/>
        <w:rPr>
          <w:rFonts w:asciiTheme="majorBidi" w:hAnsiTheme="majorBidi" w:cstheme="majorBidi"/>
          <w:b/>
          <w:sz w:val="24"/>
          <w:szCs w:val="24"/>
        </w:rPr>
      </w:pPr>
      <w:r w:rsidRPr="003F1CDA">
        <w:rPr>
          <w:rFonts w:asciiTheme="majorBidi" w:hAnsiTheme="majorBidi" w:cstheme="majorBidi"/>
          <w:b/>
          <w:color w:val="000000"/>
          <w:sz w:val="24"/>
          <w:szCs w:val="24"/>
        </w:rPr>
        <w:t>Forensic Accountants are more likely to be found dissecting these statements and obtaining evidence from other sources.</w:t>
      </w:r>
    </w:p>
    <w:p w:rsidR="00AE571E" w:rsidRPr="003F1CDA" w:rsidRDefault="00AE571E" w:rsidP="00EC6CDC">
      <w:pPr>
        <w:pStyle w:val="ListParagraph"/>
        <w:numPr>
          <w:ilvl w:val="0"/>
          <w:numId w:val="8"/>
        </w:numPr>
        <w:ind w:right="-421" w:hanging="731"/>
        <w:rPr>
          <w:rFonts w:asciiTheme="majorBidi" w:hAnsiTheme="majorBidi" w:cstheme="majorBidi"/>
          <w:sz w:val="24"/>
          <w:szCs w:val="24"/>
        </w:rPr>
      </w:pPr>
      <w:r w:rsidRPr="003F1CDA">
        <w:rPr>
          <w:rFonts w:asciiTheme="majorBidi" w:hAnsiTheme="majorBidi" w:cstheme="majorBidi"/>
          <w:color w:val="000000"/>
          <w:sz w:val="24"/>
          <w:szCs w:val="24"/>
        </w:rPr>
        <w:t>General Accountants must hold to subjective evidence whereas forensic accountants must use objective evidence.</w:t>
      </w:r>
    </w:p>
    <w:p w:rsidR="00DD0908" w:rsidRPr="00EC6CDC" w:rsidRDefault="001E29DB" w:rsidP="005B343B">
      <w:pPr>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 xml:space="preserve">25.   </w:t>
      </w:r>
      <w:r w:rsidR="005B343B" w:rsidRPr="00EC6CDC">
        <w:rPr>
          <w:rFonts w:asciiTheme="majorBidi" w:eastAsia="Times New Roman" w:hAnsiTheme="majorBidi" w:cstheme="majorBidi"/>
          <w:b/>
          <w:color w:val="000000" w:themeColor="text1"/>
          <w:sz w:val="24"/>
          <w:szCs w:val="24"/>
        </w:rPr>
        <w:t xml:space="preserve">Which of the following is not a service provided by forensic </w:t>
      </w:r>
      <w:r w:rsidR="00EC6CDC" w:rsidRPr="00EC6CDC">
        <w:rPr>
          <w:rFonts w:asciiTheme="majorBidi" w:eastAsia="Times New Roman" w:hAnsiTheme="majorBidi" w:cstheme="majorBidi"/>
          <w:b/>
          <w:color w:val="000000" w:themeColor="text1"/>
          <w:sz w:val="24"/>
          <w:szCs w:val="24"/>
        </w:rPr>
        <w:t>accountants?</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Business Valuations</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Fraud detection</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Fraud Examination</w:t>
      </w:r>
    </w:p>
    <w:p w:rsidR="005B343B" w:rsidRPr="00EC6CDC"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b/>
          <w:bCs/>
          <w:color w:val="000000" w:themeColor="text1"/>
          <w:sz w:val="24"/>
          <w:szCs w:val="24"/>
        </w:rPr>
        <w:t>Financial Statement Reporting</w:t>
      </w:r>
    </w:p>
    <w:p w:rsidR="00EC6CDC" w:rsidRPr="003F1CDA" w:rsidRDefault="00EC6CDC" w:rsidP="00EC6CDC">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26.   You are attempting to get two parties to compromise on a situation. This means that you are engaged in: </w:t>
      </w:r>
    </w:p>
    <w:p w:rsidR="00EC6CDC" w:rsidRPr="003F1CDA" w:rsidRDefault="00EC6CDC" w:rsidP="00EC6CDC">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Litigation.</w:t>
      </w:r>
    </w:p>
    <w:p w:rsidR="00EC6CDC" w:rsidRPr="003F1CDA" w:rsidRDefault="00EC6CDC" w:rsidP="00EC6CDC">
      <w:pPr>
        <w:pStyle w:val="ListParagraph"/>
        <w:numPr>
          <w:ilvl w:val="0"/>
          <w:numId w:val="9"/>
        </w:numPr>
        <w:ind w:right="-421"/>
        <w:rPr>
          <w:rFonts w:asciiTheme="majorBidi" w:hAnsiTheme="majorBidi" w:cstheme="majorBidi"/>
          <w:b/>
          <w:sz w:val="24"/>
          <w:szCs w:val="24"/>
        </w:rPr>
      </w:pPr>
      <w:r w:rsidRPr="003F1CDA">
        <w:rPr>
          <w:rFonts w:asciiTheme="majorBidi" w:hAnsiTheme="majorBidi" w:cstheme="majorBidi"/>
          <w:b/>
          <w:color w:val="000000"/>
          <w:sz w:val="24"/>
          <w:szCs w:val="24"/>
        </w:rPr>
        <w:t>Mediation.</w:t>
      </w:r>
    </w:p>
    <w:p w:rsidR="00EC6CDC" w:rsidRPr="003F1CDA" w:rsidRDefault="00EC6CDC" w:rsidP="00EC6CDC">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Plea Bargaining.</w:t>
      </w:r>
    </w:p>
    <w:p w:rsidR="00EC6CDC" w:rsidRPr="003F1CDA" w:rsidRDefault="00EC6CDC" w:rsidP="00EC6CDC">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Grand Jury testimony.</w:t>
      </w:r>
    </w:p>
    <w:p w:rsidR="00EC6CDC" w:rsidRPr="003F1CDA" w:rsidRDefault="00EC6CDC" w:rsidP="00EC6CDC">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27.  </w:t>
      </w:r>
      <w:r w:rsidRPr="003F1CDA">
        <w:rPr>
          <w:rFonts w:asciiTheme="majorBidi" w:hAnsiTheme="majorBidi" w:cstheme="majorBidi"/>
          <w:b/>
          <w:bCs/>
          <w:sz w:val="24"/>
          <w:szCs w:val="24"/>
        </w:rPr>
        <w:t xml:space="preserve">If the forensic accountant is performing litigation services, which of the following elements should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be included in the engagement</w:t>
      </w:r>
      <w:r w:rsidRPr="003F1CDA">
        <w:rPr>
          <w:rFonts w:asciiTheme="majorBidi" w:hAnsiTheme="majorBidi" w:cstheme="majorBidi"/>
          <w:b/>
          <w:bCs/>
          <w:spacing w:val="-12"/>
          <w:sz w:val="24"/>
          <w:szCs w:val="24"/>
        </w:rPr>
        <w:t xml:space="preserve"> </w:t>
      </w:r>
      <w:r w:rsidRPr="003F1CDA">
        <w:rPr>
          <w:rFonts w:asciiTheme="majorBidi" w:hAnsiTheme="majorBidi" w:cstheme="majorBidi"/>
          <w:b/>
          <w:bCs/>
          <w:sz w:val="24"/>
          <w:szCs w:val="24"/>
        </w:rPr>
        <w:t>letter?</w:t>
      </w:r>
    </w:p>
    <w:p w:rsidR="00EC6CDC" w:rsidRPr="007173CB" w:rsidRDefault="00EC6CDC" w:rsidP="00EC6CDC">
      <w:pPr>
        <w:pStyle w:val="ListParagraph"/>
        <w:widowControl w:val="0"/>
        <w:numPr>
          <w:ilvl w:val="1"/>
          <w:numId w:val="13"/>
        </w:numPr>
        <w:tabs>
          <w:tab w:val="left" w:pos="1601"/>
        </w:tabs>
        <w:spacing w:before="1" w:after="0" w:line="240" w:lineRule="auto"/>
        <w:ind w:right="-421"/>
        <w:contextualSpacing w:val="0"/>
        <w:rPr>
          <w:rFonts w:asciiTheme="majorBidi" w:eastAsia="Times New Roman" w:hAnsiTheme="majorBidi" w:cstheme="majorBidi"/>
          <w:b/>
          <w:bCs/>
          <w:sz w:val="24"/>
          <w:szCs w:val="24"/>
        </w:rPr>
      </w:pPr>
      <w:r w:rsidRPr="003F1CDA">
        <w:rPr>
          <w:rFonts w:asciiTheme="majorBidi" w:hAnsiTheme="majorBidi" w:cstheme="majorBidi"/>
          <w:b/>
          <w:bCs/>
          <w:sz w:val="24"/>
          <w:szCs w:val="24"/>
        </w:rPr>
        <w:t>Name of the judge presiding over the</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case</w:t>
      </w:r>
    </w:p>
    <w:p w:rsidR="00EC6CDC" w:rsidRPr="003F1CDA" w:rsidRDefault="00EC6CDC" w:rsidP="00EC6CDC">
      <w:pPr>
        <w:pStyle w:val="ListParagraph"/>
        <w:widowControl w:val="0"/>
        <w:numPr>
          <w:ilvl w:val="1"/>
          <w:numId w:val="13"/>
        </w:numPr>
        <w:tabs>
          <w:tab w:val="left" w:pos="1601"/>
        </w:tabs>
        <w:spacing w:before="118" w:after="0" w:line="240" w:lineRule="auto"/>
        <w:ind w:right="-421"/>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forensic accountant will be testifying as an expert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witness</w:t>
      </w:r>
    </w:p>
    <w:p w:rsidR="00EC6CDC" w:rsidRPr="003F1CDA" w:rsidRDefault="00EC6CDC" w:rsidP="00EC6CDC">
      <w:pPr>
        <w:pStyle w:val="ListParagraph"/>
        <w:widowControl w:val="0"/>
        <w:numPr>
          <w:ilvl w:val="1"/>
          <w:numId w:val="13"/>
        </w:numPr>
        <w:tabs>
          <w:tab w:val="left" w:pos="1601"/>
        </w:tabs>
        <w:spacing w:before="1" w:after="0" w:line="240" w:lineRule="auto"/>
        <w:ind w:right="-421"/>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work performed will be protected under the attorney work- product</w:t>
      </w:r>
      <w:r w:rsidRPr="003F1CDA">
        <w:rPr>
          <w:rFonts w:asciiTheme="majorBidi" w:hAnsiTheme="majorBidi" w:cstheme="majorBidi"/>
          <w:spacing w:val="-4"/>
          <w:sz w:val="24"/>
          <w:szCs w:val="24"/>
        </w:rPr>
        <w:t xml:space="preserve"> </w:t>
      </w:r>
      <w:r w:rsidRPr="003F1CDA">
        <w:rPr>
          <w:rFonts w:asciiTheme="majorBidi" w:hAnsiTheme="majorBidi" w:cstheme="majorBidi"/>
          <w:sz w:val="24"/>
          <w:szCs w:val="24"/>
        </w:rPr>
        <w:t>privilege</w:t>
      </w:r>
    </w:p>
    <w:p w:rsidR="00EC6CDC" w:rsidRPr="003F1CDA" w:rsidRDefault="00EC6CDC" w:rsidP="00EC6CDC">
      <w:pPr>
        <w:pStyle w:val="ListParagraph"/>
        <w:widowControl w:val="0"/>
        <w:numPr>
          <w:ilvl w:val="1"/>
          <w:numId w:val="13"/>
        </w:numPr>
        <w:tabs>
          <w:tab w:val="left" w:pos="1601"/>
        </w:tabs>
        <w:spacing w:after="0" w:line="298" w:lineRule="exact"/>
        <w:ind w:right="-421"/>
        <w:contextualSpacing w:val="0"/>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Litigants’ names and place of legal</w:t>
      </w:r>
      <w:r w:rsidRPr="003F1CDA">
        <w:rPr>
          <w:rFonts w:asciiTheme="majorBidi" w:eastAsia="Times New Roman" w:hAnsiTheme="majorBidi" w:cstheme="majorBidi"/>
          <w:spacing w:val="-9"/>
          <w:sz w:val="24"/>
          <w:szCs w:val="24"/>
        </w:rPr>
        <w:t xml:space="preserve"> </w:t>
      </w:r>
      <w:r w:rsidRPr="003F1CDA">
        <w:rPr>
          <w:rFonts w:asciiTheme="majorBidi" w:eastAsia="Times New Roman" w:hAnsiTheme="majorBidi" w:cstheme="majorBidi"/>
          <w:sz w:val="24"/>
          <w:szCs w:val="24"/>
        </w:rPr>
        <w:t>proceeding</w:t>
      </w:r>
    </w:p>
    <w:p w:rsidR="00EC6CDC" w:rsidRPr="00393507" w:rsidRDefault="00EC6CDC" w:rsidP="00EC6CDC">
      <w:pPr>
        <w:ind w:right="-421"/>
        <w:rPr>
          <w:rFonts w:asciiTheme="majorBidi" w:hAnsiTheme="majorBidi" w:cstheme="majorBidi"/>
          <w:color w:val="000000"/>
          <w:sz w:val="24"/>
          <w:szCs w:val="24"/>
        </w:rPr>
      </w:pPr>
    </w:p>
    <w:p w:rsidR="00EC6CDC" w:rsidRPr="003F1CDA" w:rsidRDefault="00EC6CDC" w:rsidP="00EC6CDC">
      <w:pPr>
        <w:widowControl w:val="0"/>
        <w:tabs>
          <w:tab w:val="left" w:pos="881"/>
        </w:tabs>
        <w:spacing w:after="0" w:line="240" w:lineRule="auto"/>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28.   </w:t>
      </w:r>
      <w:r w:rsidRPr="003F1CDA">
        <w:rPr>
          <w:rFonts w:asciiTheme="majorBidi" w:hAnsiTheme="majorBidi" w:cstheme="majorBidi"/>
          <w:b/>
          <w:bCs/>
          <w:sz w:val="24"/>
          <w:szCs w:val="24"/>
        </w:rPr>
        <w:t xml:space="preserve">In preparing for testimony at trial, which of the following is </w:t>
      </w:r>
      <w:r w:rsidRPr="003F1CDA">
        <w:rPr>
          <w:rFonts w:asciiTheme="majorBidi" w:hAnsiTheme="majorBidi" w:cstheme="majorBidi"/>
          <w:b/>
          <w:bCs/>
          <w:i/>
          <w:sz w:val="24"/>
          <w:szCs w:val="24"/>
        </w:rPr>
        <w:t>not</w:t>
      </w:r>
      <w:r w:rsidRPr="003F1CDA">
        <w:rPr>
          <w:rFonts w:asciiTheme="majorBidi" w:hAnsiTheme="majorBidi" w:cstheme="majorBidi"/>
          <w:b/>
          <w:bCs/>
          <w:i/>
          <w:spacing w:val="-14"/>
          <w:sz w:val="24"/>
          <w:szCs w:val="24"/>
        </w:rPr>
        <w:t xml:space="preserve"> </w:t>
      </w:r>
      <w:r w:rsidRPr="003F1CDA">
        <w:rPr>
          <w:rFonts w:asciiTheme="majorBidi" w:hAnsiTheme="majorBidi" w:cstheme="majorBidi"/>
          <w:b/>
          <w:bCs/>
          <w:sz w:val="24"/>
          <w:szCs w:val="24"/>
        </w:rPr>
        <w:t>recommended?</w:t>
      </w:r>
    </w:p>
    <w:p w:rsidR="00EC6CDC" w:rsidRPr="003F1CDA" w:rsidRDefault="00EC6CDC" w:rsidP="00EC6CDC">
      <w:pPr>
        <w:pStyle w:val="ListParagraph"/>
        <w:widowControl w:val="0"/>
        <w:numPr>
          <w:ilvl w:val="0"/>
          <w:numId w:val="17"/>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make a visit to the courtroom prior to the day of testimony.</w:t>
      </w:r>
    </w:p>
    <w:p w:rsidR="00EC6CDC" w:rsidRPr="003F1CDA" w:rsidRDefault="00EC6CDC" w:rsidP="00EC6CDC">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When on the stand, the expert witness should not interrupt the attorney if s/he misrepresents the expert’s</w:t>
      </w:r>
      <w:r w:rsidRPr="003F1CDA">
        <w:rPr>
          <w:rFonts w:asciiTheme="majorBidi" w:eastAsia="Times New Roman" w:hAnsiTheme="majorBidi" w:cstheme="majorBidi"/>
          <w:spacing w:val="-6"/>
          <w:sz w:val="24"/>
          <w:szCs w:val="24"/>
        </w:rPr>
        <w:t xml:space="preserve"> </w:t>
      </w:r>
      <w:r w:rsidRPr="003F1CDA">
        <w:rPr>
          <w:rFonts w:asciiTheme="majorBidi" w:eastAsia="Times New Roman" w:hAnsiTheme="majorBidi" w:cstheme="majorBidi"/>
          <w:sz w:val="24"/>
          <w:szCs w:val="24"/>
        </w:rPr>
        <w:t>answer.</w:t>
      </w:r>
    </w:p>
    <w:p w:rsidR="00EC6CDC" w:rsidRPr="007173CB" w:rsidRDefault="00EC6CDC" w:rsidP="00EC6CDC">
      <w:pPr>
        <w:pStyle w:val="ListParagraph"/>
        <w:widowControl w:val="0"/>
        <w:numPr>
          <w:ilvl w:val="0"/>
          <w:numId w:val="17"/>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take deep breaths and exhale slowly as a tool to release</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anxiety.</w:t>
      </w:r>
    </w:p>
    <w:p w:rsidR="00EC6CDC" w:rsidRPr="007173CB" w:rsidRDefault="00EC6CDC" w:rsidP="00EC6CDC">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The expert witness should mention legal opinions, so that the judge, jury, and attorneys know the expert understands the elements of</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law.</w:t>
      </w:r>
    </w:p>
    <w:p w:rsidR="00EC6CDC" w:rsidRPr="003F1CDA" w:rsidRDefault="00EC6CDC" w:rsidP="00EC6CDC">
      <w:pPr>
        <w:ind w:right="-421"/>
        <w:rPr>
          <w:rFonts w:asciiTheme="majorBidi" w:hAnsiTheme="majorBidi" w:cstheme="majorBidi"/>
          <w:sz w:val="24"/>
          <w:szCs w:val="24"/>
        </w:rPr>
      </w:pPr>
    </w:p>
    <w:p w:rsidR="00EC6CDC" w:rsidRPr="003F1CDA" w:rsidRDefault="00EC6CDC" w:rsidP="00EC6CDC">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29.   </w:t>
      </w:r>
      <w:r w:rsidRPr="003F1CDA">
        <w:rPr>
          <w:rFonts w:asciiTheme="majorBidi" w:hAnsiTheme="majorBidi" w:cstheme="majorBidi"/>
          <w:b/>
          <w:bCs/>
          <w:sz w:val="24"/>
          <w:szCs w:val="24"/>
        </w:rPr>
        <w:t>Financial statement analysis is always the best management tool for measuring companies’ performance.</w:t>
      </w:r>
    </w:p>
    <w:p w:rsidR="00EC6CDC" w:rsidRPr="003F1CDA" w:rsidRDefault="00EC6CDC" w:rsidP="00EC6CDC">
      <w:pPr>
        <w:pStyle w:val="ListParagraph"/>
        <w:numPr>
          <w:ilvl w:val="0"/>
          <w:numId w:val="28"/>
        </w:numPr>
        <w:ind w:right="-421"/>
        <w:rPr>
          <w:rFonts w:asciiTheme="majorBidi" w:hAnsiTheme="majorBidi" w:cstheme="majorBidi"/>
          <w:sz w:val="24"/>
          <w:szCs w:val="24"/>
        </w:rPr>
      </w:pPr>
      <w:r w:rsidRPr="003F1CDA">
        <w:rPr>
          <w:rFonts w:asciiTheme="majorBidi" w:hAnsiTheme="majorBidi" w:cstheme="majorBidi"/>
          <w:sz w:val="24"/>
          <w:szCs w:val="24"/>
        </w:rPr>
        <w:t>Yes</w:t>
      </w:r>
    </w:p>
    <w:p w:rsidR="00EC6CDC" w:rsidRPr="00847692" w:rsidRDefault="00EC6CDC" w:rsidP="00EC6CDC">
      <w:pPr>
        <w:pStyle w:val="ListParagraph"/>
        <w:numPr>
          <w:ilvl w:val="0"/>
          <w:numId w:val="28"/>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EC6CDC" w:rsidRPr="003F1CDA" w:rsidRDefault="00EC6CDC" w:rsidP="00EC6CDC">
      <w:pPr>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30.   </w:t>
      </w:r>
      <w:r w:rsidRPr="003F1CDA">
        <w:rPr>
          <w:rFonts w:asciiTheme="majorBidi" w:eastAsia="Times New Roman" w:hAnsiTheme="majorBidi" w:cstheme="majorBidi"/>
          <w:b/>
          <w:bCs/>
          <w:sz w:val="24"/>
          <w:szCs w:val="24"/>
        </w:rPr>
        <w:t>The ability to recover and read deleted or damaged files from a criminal computer is an example of a law enforcement specialty called:</w:t>
      </w:r>
    </w:p>
    <w:p w:rsidR="00EC6CDC" w:rsidRDefault="00EC6CDC" w:rsidP="00EC6CDC">
      <w:pPr>
        <w:pStyle w:val="ListParagraph"/>
        <w:numPr>
          <w:ilvl w:val="0"/>
          <w:numId w:val="24"/>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Robotics.</w:t>
      </w:r>
    </w:p>
    <w:p w:rsidR="00EC6CDC" w:rsidRPr="007173CB" w:rsidRDefault="00EC6CDC" w:rsidP="00EC6CDC">
      <w:pPr>
        <w:pStyle w:val="ListParagraph"/>
        <w:numPr>
          <w:ilvl w:val="0"/>
          <w:numId w:val="24"/>
        </w:numPr>
        <w:ind w:right="-421"/>
        <w:rPr>
          <w:rFonts w:asciiTheme="majorBidi" w:eastAsia="Times New Roman" w:hAnsiTheme="majorBidi" w:cstheme="majorBidi"/>
          <w:b/>
          <w:sz w:val="24"/>
          <w:szCs w:val="24"/>
        </w:rPr>
      </w:pPr>
      <w:r w:rsidRPr="003F1CDA">
        <w:rPr>
          <w:rFonts w:asciiTheme="majorBidi" w:eastAsia="Times New Roman" w:hAnsiTheme="majorBidi" w:cstheme="majorBidi"/>
          <w:b/>
          <w:sz w:val="24"/>
          <w:szCs w:val="24"/>
        </w:rPr>
        <w:t>Computer forensics.</w:t>
      </w:r>
    </w:p>
    <w:p w:rsidR="00EC6CDC" w:rsidRPr="003F1CDA" w:rsidRDefault="00EC6CDC" w:rsidP="00EC6CDC">
      <w:pPr>
        <w:pStyle w:val="ListParagraph"/>
        <w:numPr>
          <w:ilvl w:val="0"/>
          <w:numId w:val="24"/>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Simulation.</w:t>
      </w:r>
    </w:p>
    <w:p w:rsidR="00EC6CDC" w:rsidRPr="003F1CDA" w:rsidRDefault="00EC6CDC" w:rsidP="00EC6CDC">
      <w:pPr>
        <w:pStyle w:val="ListParagraph"/>
        <w:numPr>
          <w:ilvl w:val="0"/>
          <w:numId w:val="24"/>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Animation.</w:t>
      </w:r>
    </w:p>
    <w:p w:rsidR="00EC6CDC" w:rsidRPr="003F1CDA" w:rsidRDefault="00EC6CDC" w:rsidP="00EC6CDC">
      <w:pPr>
        <w:ind w:right="-421"/>
        <w:rPr>
          <w:rFonts w:asciiTheme="majorBidi" w:hAnsiTheme="majorBidi" w:cstheme="majorBidi"/>
          <w:b/>
          <w:bCs/>
          <w:sz w:val="24"/>
          <w:szCs w:val="24"/>
        </w:rPr>
      </w:pPr>
    </w:p>
    <w:p w:rsidR="00EC6CDC" w:rsidRPr="003F1CDA" w:rsidRDefault="00EC6CDC" w:rsidP="00EC6CDC">
      <w:pPr>
        <w:ind w:right="-421"/>
        <w:rPr>
          <w:rFonts w:asciiTheme="majorBidi" w:hAnsiTheme="majorBidi" w:cstheme="majorBidi"/>
          <w:color w:val="000000"/>
          <w:sz w:val="24"/>
          <w:szCs w:val="24"/>
        </w:rPr>
      </w:pPr>
    </w:p>
    <w:p w:rsidR="00EC6CDC" w:rsidRPr="003F1CDA" w:rsidRDefault="00EC6CDC" w:rsidP="00EC6CDC">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rPr>
        <w:t xml:space="preserve">31.   </w:t>
      </w:r>
      <w:r w:rsidRPr="003F1CDA">
        <w:rPr>
          <w:rFonts w:asciiTheme="majorBidi" w:hAnsiTheme="majorBidi" w:cstheme="majorBidi"/>
          <w:b/>
          <w:bCs/>
          <w:color w:val="000000"/>
          <w:sz w:val="24"/>
          <w:szCs w:val="24"/>
          <w:shd w:val="clear" w:color="auto" w:fill="FFFFFF"/>
        </w:rPr>
        <w:t>Fraud examiners are those engaged specifically for fraud investigation work. What is the involvement of the Fraud Examiner?</w:t>
      </w:r>
    </w:p>
    <w:p w:rsidR="00EC6CDC" w:rsidRPr="003F1CDA" w:rsidRDefault="00EC6CDC" w:rsidP="00EC6CDC">
      <w:pPr>
        <w:pStyle w:val="ListParagraph"/>
        <w:numPr>
          <w:ilvl w:val="0"/>
          <w:numId w:val="30"/>
        </w:numPr>
        <w:ind w:right="-421"/>
        <w:rPr>
          <w:rStyle w:val="apple-converted-space"/>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Fraud examiners are those engaged specifically for fraud investigation work. Forensic or investigative accounting relates and applies financial facts to legal problems, particularly those of trial findings. "The involvement of the forensic accountant is almost always on an active basis."</w:t>
      </w:r>
      <w:r w:rsidRPr="003F1CDA">
        <w:rPr>
          <w:rStyle w:val="apple-converted-space"/>
          <w:rFonts w:asciiTheme="majorBidi" w:hAnsiTheme="majorBidi" w:cstheme="majorBidi"/>
          <w:color w:val="000000"/>
          <w:sz w:val="24"/>
          <w:szCs w:val="24"/>
          <w:shd w:val="clear" w:color="auto" w:fill="FFFFFF"/>
        </w:rPr>
        <w:t> </w:t>
      </w:r>
    </w:p>
    <w:p w:rsidR="00EC6CDC" w:rsidRPr="003F1CDA" w:rsidRDefault="00EC6CDC" w:rsidP="00EC6CDC">
      <w:pPr>
        <w:pStyle w:val="ListParagraph"/>
        <w:spacing w:after="0" w:line="240" w:lineRule="auto"/>
        <w:ind w:right="-421"/>
        <w:rPr>
          <w:rFonts w:asciiTheme="majorBidi" w:eastAsia="Times New Roman" w:hAnsiTheme="majorBidi" w:cstheme="majorBidi"/>
          <w:b/>
          <w:bCs/>
          <w:sz w:val="24"/>
          <w:szCs w:val="24"/>
        </w:rPr>
      </w:pPr>
    </w:p>
    <w:p w:rsidR="00EC6CDC" w:rsidRDefault="00EC6CDC" w:rsidP="00EC6CDC">
      <w:pPr>
        <w:pStyle w:val="ListParagraph"/>
        <w:numPr>
          <w:ilvl w:val="0"/>
          <w:numId w:val="30"/>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Fraud examiners are those engaged specifically for prevention and detection of fraud.</w:t>
      </w:r>
    </w:p>
    <w:p w:rsidR="00EC6CDC" w:rsidRPr="002643B9" w:rsidRDefault="00EC6CDC" w:rsidP="00EC6CDC">
      <w:pPr>
        <w:pStyle w:val="ListParagraph"/>
        <w:numPr>
          <w:ilvl w:val="0"/>
          <w:numId w:val="30"/>
        </w:numPr>
        <w:spacing w:after="0" w:line="240" w:lineRule="auto"/>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Fraud examiners are those engaged specifically for fraud investigation work. Forensic or investigative accounting relates and applies financial facts to legal problems, particularly those of trial findings. “The involvement of the forensic accountant is almost always on a reactive basis which distinguishes the forensic accountant from the fraud auditor, who more usually tends to be involved on an active basis with the aspects of prevention and detection in a corporate or regulatory environment.”</w:t>
      </w:r>
    </w:p>
    <w:p w:rsidR="00EC6CDC" w:rsidRPr="003F1CDA" w:rsidRDefault="00EC6CDC" w:rsidP="00EC6CDC">
      <w:pPr>
        <w:pStyle w:val="ListParagraph"/>
        <w:ind w:right="-421"/>
        <w:rPr>
          <w:rFonts w:asciiTheme="majorBidi" w:hAnsiTheme="majorBidi" w:cstheme="majorBidi"/>
          <w:color w:val="000000"/>
          <w:sz w:val="24"/>
          <w:szCs w:val="24"/>
          <w:shd w:val="clear" w:color="auto" w:fill="FFFFFF"/>
        </w:rPr>
      </w:pPr>
    </w:p>
    <w:p w:rsidR="00EC6CDC" w:rsidRPr="00847692" w:rsidRDefault="00EC6CDC" w:rsidP="00EC6CDC">
      <w:pPr>
        <w:pStyle w:val="ListParagraph"/>
        <w:numPr>
          <w:ilvl w:val="0"/>
          <w:numId w:val="30"/>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 xml:space="preserve">Fraud examiners are those engaged specifically for prevention and detection of fraud. The involvement of the forensic accountant is almost always on an active basis which distinguishes the forensic accountant from the fraud auditor, who more usually tends to be involved on </w:t>
      </w:r>
      <w:proofErr w:type="gramStart"/>
      <w:r w:rsidRPr="003F1CDA">
        <w:rPr>
          <w:rFonts w:asciiTheme="majorBidi" w:hAnsiTheme="majorBidi" w:cstheme="majorBidi"/>
          <w:color w:val="000000"/>
          <w:sz w:val="24"/>
          <w:szCs w:val="24"/>
          <w:shd w:val="clear" w:color="auto" w:fill="FFFFFF"/>
        </w:rPr>
        <w:t>an</w:t>
      </w:r>
      <w:proofErr w:type="gramEnd"/>
      <w:r w:rsidRPr="003F1CDA">
        <w:rPr>
          <w:rFonts w:asciiTheme="majorBidi" w:hAnsiTheme="majorBidi" w:cstheme="majorBidi"/>
          <w:color w:val="000000"/>
          <w:sz w:val="24"/>
          <w:szCs w:val="24"/>
          <w:shd w:val="clear" w:color="auto" w:fill="FFFFFF"/>
        </w:rPr>
        <w:t xml:space="preserve"> reactive basis.</w:t>
      </w:r>
    </w:p>
    <w:p w:rsidR="00EC6CDC" w:rsidRPr="003F1CDA" w:rsidRDefault="00EC6CDC" w:rsidP="00EC6CDC">
      <w:pPr>
        <w:widowControl w:val="0"/>
        <w:tabs>
          <w:tab w:val="left" w:pos="881"/>
        </w:tabs>
        <w:spacing w:before="191" w:after="0" w:line="240" w:lineRule="auto"/>
        <w:ind w:right="-421"/>
        <w:rPr>
          <w:rFonts w:asciiTheme="majorBidi" w:hAnsiTheme="majorBidi" w:cstheme="majorBidi"/>
          <w:b/>
          <w:bCs/>
          <w:sz w:val="24"/>
          <w:szCs w:val="24"/>
        </w:rPr>
      </w:pPr>
      <w:r w:rsidRPr="00147844">
        <w:rPr>
          <w:rFonts w:asciiTheme="majorBidi" w:hAnsiTheme="majorBidi" w:cstheme="majorBidi"/>
          <w:b/>
          <w:bCs/>
          <w:sz w:val="24"/>
          <w:szCs w:val="24"/>
        </w:rPr>
        <w:t xml:space="preserve">32.   </w:t>
      </w:r>
      <w:r w:rsidRPr="003F1CDA">
        <w:rPr>
          <w:rFonts w:asciiTheme="majorBidi" w:hAnsiTheme="majorBidi" w:cstheme="majorBidi"/>
          <w:b/>
          <w:bCs/>
          <w:sz w:val="24"/>
          <w:szCs w:val="24"/>
        </w:rPr>
        <w:t>Which of the following statements is true regarding engagement letters pertaining to forensic</w:t>
      </w:r>
      <w:r w:rsidRPr="003F1CDA">
        <w:rPr>
          <w:rFonts w:asciiTheme="majorBidi" w:hAnsiTheme="majorBidi" w:cstheme="majorBidi"/>
          <w:b/>
          <w:bCs/>
          <w:spacing w:val="-4"/>
          <w:sz w:val="24"/>
          <w:szCs w:val="24"/>
        </w:rPr>
        <w:t xml:space="preserve"> </w:t>
      </w:r>
      <w:r w:rsidRPr="003F1CDA">
        <w:rPr>
          <w:rFonts w:asciiTheme="majorBidi" w:hAnsiTheme="majorBidi" w:cstheme="majorBidi"/>
          <w:b/>
          <w:bCs/>
          <w:sz w:val="24"/>
          <w:szCs w:val="24"/>
        </w:rPr>
        <w:t>investigations?</w:t>
      </w:r>
    </w:p>
    <w:p w:rsidR="00EC6CDC" w:rsidRPr="003F1CDA" w:rsidRDefault="00EC6CDC" w:rsidP="00EC6CDC">
      <w:pPr>
        <w:pStyle w:val="ListParagraph"/>
        <w:widowControl w:val="0"/>
        <w:numPr>
          <w:ilvl w:val="0"/>
          <w:numId w:val="14"/>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 xml:space="preserve">An engagement letter is used as a venue for providing marketing or promo- </w:t>
      </w:r>
      <w:proofErr w:type="spellStart"/>
      <w:r w:rsidRPr="003F1CDA">
        <w:rPr>
          <w:rFonts w:asciiTheme="majorBidi" w:hAnsiTheme="majorBidi" w:cstheme="majorBidi"/>
          <w:sz w:val="24"/>
          <w:szCs w:val="24"/>
        </w:rPr>
        <w:t>tional</w:t>
      </w:r>
      <w:proofErr w:type="spellEnd"/>
      <w:r w:rsidRPr="003F1CDA">
        <w:rPr>
          <w:rFonts w:asciiTheme="majorBidi" w:hAnsiTheme="majorBidi" w:cstheme="majorBidi"/>
          <w:sz w:val="24"/>
          <w:szCs w:val="24"/>
        </w:rPr>
        <w:t xml:space="preserve"> materials to promotional</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clients.</w:t>
      </w:r>
    </w:p>
    <w:p w:rsidR="00EC6CDC" w:rsidRPr="003F1CDA" w:rsidRDefault="00EC6CDC" w:rsidP="00EC6CDC">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engagement letter for a forensic investigation should use abbreviations and verbs, such as judge and</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audit.</w:t>
      </w:r>
    </w:p>
    <w:p w:rsidR="00EC6CDC" w:rsidRPr="007173CB" w:rsidRDefault="00EC6CDC" w:rsidP="00EC6CDC">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lastRenderedPageBreak/>
        <w:t>Because of the broad nature of the engagement, the letter should be ambiguous.</w:t>
      </w:r>
    </w:p>
    <w:p w:rsidR="00EC6CDC" w:rsidRPr="007173CB" w:rsidRDefault="00EC6CDC" w:rsidP="00EC6CDC">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An engagement letter should state whether the forensic accountant will be testifying as an expert</w:t>
      </w:r>
      <w:r w:rsidRPr="003F1CDA">
        <w:rPr>
          <w:rFonts w:asciiTheme="majorBidi" w:hAnsiTheme="majorBidi" w:cstheme="majorBidi"/>
          <w:b/>
          <w:bCs/>
          <w:spacing w:val="-7"/>
          <w:sz w:val="24"/>
          <w:szCs w:val="24"/>
        </w:rPr>
        <w:t xml:space="preserve"> </w:t>
      </w:r>
      <w:r w:rsidRPr="003F1CDA">
        <w:rPr>
          <w:rFonts w:asciiTheme="majorBidi" w:hAnsiTheme="majorBidi" w:cstheme="majorBidi"/>
          <w:b/>
          <w:bCs/>
          <w:sz w:val="24"/>
          <w:szCs w:val="24"/>
        </w:rPr>
        <w:t>witness.</w:t>
      </w:r>
    </w:p>
    <w:p w:rsidR="00EC6CDC" w:rsidRPr="003F1CDA" w:rsidRDefault="00EC6CDC" w:rsidP="00EC6CDC">
      <w:pPr>
        <w:widowControl w:val="0"/>
        <w:tabs>
          <w:tab w:val="left" w:pos="881"/>
        </w:tabs>
        <w:spacing w:before="191" w:after="0" w:line="240" w:lineRule="auto"/>
        <w:ind w:right="161"/>
        <w:rPr>
          <w:rFonts w:asciiTheme="majorBidi" w:eastAsia="Times New Roman" w:hAnsiTheme="majorBidi" w:cstheme="majorBidi"/>
          <w:b/>
          <w:bCs/>
          <w:sz w:val="24"/>
          <w:szCs w:val="24"/>
        </w:rPr>
      </w:pPr>
    </w:p>
    <w:p w:rsidR="00EC6CDC" w:rsidRPr="00147844" w:rsidRDefault="00EC6CDC" w:rsidP="00EC6CDC">
      <w:pPr>
        <w:ind w:right="-421"/>
        <w:rPr>
          <w:rFonts w:asciiTheme="majorBidi" w:hAnsiTheme="majorBidi" w:cstheme="majorBidi"/>
          <w:b/>
          <w:bCs/>
          <w:sz w:val="24"/>
          <w:szCs w:val="24"/>
        </w:rPr>
      </w:pPr>
    </w:p>
    <w:p w:rsidR="00EC6CDC" w:rsidRPr="00147844" w:rsidRDefault="00EC6CDC" w:rsidP="00EC6CDC">
      <w:pPr>
        <w:widowControl w:val="0"/>
        <w:tabs>
          <w:tab w:val="left" w:pos="881"/>
        </w:tabs>
        <w:spacing w:after="0" w:line="240" w:lineRule="auto"/>
        <w:ind w:right="156"/>
        <w:rPr>
          <w:rFonts w:asciiTheme="majorBidi" w:eastAsia="Times New Roman" w:hAnsiTheme="majorBidi" w:cstheme="majorBidi"/>
          <w:b/>
          <w:bCs/>
          <w:sz w:val="24"/>
          <w:szCs w:val="24"/>
        </w:rPr>
      </w:pPr>
      <w:r w:rsidRPr="00147844">
        <w:rPr>
          <w:rFonts w:asciiTheme="majorBidi" w:hAnsiTheme="majorBidi" w:cstheme="majorBidi"/>
          <w:b/>
          <w:bCs/>
          <w:sz w:val="24"/>
          <w:szCs w:val="24"/>
        </w:rPr>
        <w:t xml:space="preserve">33.   Which of the following words should a forensic accountant </w:t>
      </w:r>
      <w:r w:rsidRPr="00147844">
        <w:rPr>
          <w:rFonts w:asciiTheme="majorBidi" w:hAnsiTheme="majorBidi" w:cstheme="majorBidi"/>
          <w:b/>
          <w:bCs/>
          <w:i/>
          <w:sz w:val="24"/>
          <w:szCs w:val="24"/>
        </w:rPr>
        <w:t xml:space="preserve">avoid </w:t>
      </w:r>
      <w:r w:rsidRPr="00147844">
        <w:rPr>
          <w:rFonts w:asciiTheme="majorBidi" w:hAnsiTheme="majorBidi" w:cstheme="majorBidi"/>
          <w:b/>
          <w:bCs/>
          <w:sz w:val="24"/>
          <w:szCs w:val="24"/>
        </w:rPr>
        <w:t>using in an engagement</w:t>
      </w:r>
      <w:r w:rsidRPr="00147844">
        <w:rPr>
          <w:rFonts w:asciiTheme="majorBidi" w:hAnsiTheme="majorBidi" w:cstheme="majorBidi"/>
          <w:b/>
          <w:bCs/>
          <w:spacing w:val="-6"/>
          <w:sz w:val="24"/>
          <w:szCs w:val="24"/>
        </w:rPr>
        <w:t xml:space="preserve"> </w:t>
      </w:r>
      <w:r w:rsidRPr="00147844">
        <w:rPr>
          <w:rFonts w:asciiTheme="majorBidi" w:hAnsiTheme="majorBidi" w:cstheme="majorBidi"/>
          <w:b/>
          <w:bCs/>
          <w:sz w:val="24"/>
          <w:szCs w:val="24"/>
        </w:rPr>
        <w:t>letter?</w:t>
      </w:r>
    </w:p>
    <w:p w:rsidR="00EC6CDC" w:rsidRPr="003F1CDA" w:rsidRDefault="00EC6CDC" w:rsidP="00EC6CDC">
      <w:pPr>
        <w:pStyle w:val="ListParagraph"/>
        <w:widowControl w:val="0"/>
        <w:numPr>
          <w:ilvl w:val="0"/>
          <w:numId w:val="32"/>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Analyze</w:t>
      </w:r>
    </w:p>
    <w:p w:rsidR="00EC6CDC" w:rsidRPr="002643B9" w:rsidRDefault="00EC6CDC" w:rsidP="00EC6CDC">
      <w:pPr>
        <w:pStyle w:val="ListParagraph"/>
        <w:widowControl w:val="0"/>
        <w:numPr>
          <w:ilvl w:val="0"/>
          <w:numId w:val="32"/>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Investigate</w:t>
      </w:r>
    </w:p>
    <w:p w:rsidR="00EC6CDC" w:rsidRPr="002643B9" w:rsidRDefault="00EC6CDC" w:rsidP="00EC6CDC">
      <w:pPr>
        <w:pStyle w:val="ListParagraph"/>
        <w:widowControl w:val="0"/>
        <w:numPr>
          <w:ilvl w:val="0"/>
          <w:numId w:val="32"/>
        </w:numPr>
        <w:tabs>
          <w:tab w:val="left" w:pos="1601"/>
        </w:tabs>
        <w:spacing w:before="118" w:after="0" w:line="240" w:lineRule="auto"/>
        <w:rPr>
          <w:rFonts w:asciiTheme="majorBidi" w:eastAsia="Times New Roman" w:hAnsiTheme="majorBidi" w:cstheme="majorBidi"/>
          <w:b/>
          <w:bCs/>
          <w:sz w:val="24"/>
          <w:szCs w:val="24"/>
        </w:rPr>
      </w:pPr>
      <w:r w:rsidRPr="003F1CDA">
        <w:rPr>
          <w:rFonts w:asciiTheme="majorBidi" w:hAnsiTheme="majorBidi" w:cstheme="majorBidi"/>
          <w:b/>
          <w:bCs/>
          <w:sz w:val="24"/>
          <w:szCs w:val="24"/>
        </w:rPr>
        <w:t>Always</w:t>
      </w:r>
    </w:p>
    <w:p w:rsidR="00EC6CDC" w:rsidRPr="003F1CDA" w:rsidRDefault="00EC6CDC" w:rsidP="00EC6CDC">
      <w:pPr>
        <w:pStyle w:val="ListParagraph"/>
        <w:widowControl w:val="0"/>
        <w:numPr>
          <w:ilvl w:val="0"/>
          <w:numId w:val="32"/>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All of the</w:t>
      </w:r>
      <w:r w:rsidRPr="003F1CDA">
        <w:rPr>
          <w:rFonts w:asciiTheme="majorBidi" w:hAnsiTheme="majorBidi" w:cstheme="majorBidi"/>
          <w:spacing w:val="-6"/>
          <w:sz w:val="24"/>
          <w:szCs w:val="24"/>
        </w:rPr>
        <w:t xml:space="preserve"> </w:t>
      </w:r>
      <w:r w:rsidRPr="003F1CDA">
        <w:rPr>
          <w:rFonts w:asciiTheme="majorBidi" w:hAnsiTheme="majorBidi" w:cstheme="majorBidi"/>
          <w:sz w:val="24"/>
          <w:szCs w:val="24"/>
        </w:rPr>
        <w:t>above</w:t>
      </w:r>
    </w:p>
    <w:p w:rsidR="00EC6CDC" w:rsidRPr="003F1CDA" w:rsidRDefault="00EC6CDC" w:rsidP="00EC6CDC">
      <w:pPr>
        <w:ind w:right="-421"/>
        <w:rPr>
          <w:rFonts w:asciiTheme="majorBidi" w:hAnsiTheme="majorBidi" w:cstheme="majorBidi"/>
          <w:sz w:val="24"/>
          <w:szCs w:val="24"/>
        </w:rPr>
      </w:pPr>
    </w:p>
    <w:p w:rsidR="00EC6CDC" w:rsidRPr="003F1CDA" w:rsidRDefault="00EC6CDC" w:rsidP="00EC6CDC">
      <w:pPr>
        <w:widowControl w:val="0"/>
        <w:tabs>
          <w:tab w:val="left" w:pos="881"/>
          <w:tab w:val="left" w:pos="3356"/>
        </w:tabs>
        <w:spacing w:after="0" w:line="240" w:lineRule="auto"/>
        <w:ind w:right="-421"/>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34.   </w:t>
      </w:r>
      <w:r w:rsidRPr="003F1CDA">
        <w:rPr>
          <w:rFonts w:asciiTheme="majorBidi" w:eastAsia="Times New Roman" w:hAnsiTheme="majorBidi" w:cstheme="majorBidi"/>
          <w:b/>
          <w:bCs/>
          <w:sz w:val="24"/>
          <w:szCs w:val="24"/>
        </w:rPr>
        <w:t xml:space="preserve">  </w:t>
      </w:r>
      <w:proofErr w:type="gramStart"/>
      <w:r w:rsidRPr="003F1CDA">
        <w:rPr>
          <w:rFonts w:asciiTheme="majorBidi" w:eastAsia="Times New Roman" w:hAnsiTheme="majorBidi" w:cstheme="majorBidi"/>
          <w:b/>
          <w:bCs/>
          <w:sz w:val="24"/>
          <w:szCs w:val="24"/>
        </w:rPr>
        <w:t>A(</w:t>
      </w:r>
      <w:proofErr w:type="gramEnd"/>
      <w:r w:rsidRPr="003F1CDA">
        <w:rPr>
          <w:rFonts w:asciiTheme="majorBidi" w:eastAsia="Times New Roman" w:hAnsiTheme="majorBidi" w:cstheme="majorBidi"/>
          <w:b/>
          <w:bCs/>
          <w:sz w:val="24"/>
          <w:szCs w:val="24"/>
        </w:rPr>
        <w:t>n)</w:t>
      </w:r>
      <w:r w:rsidRPr="003F1CDA">
        <w:rPr>
          <w:rFonts w:asciiTheme="majorBidi" w:eastAsia="Times New Roman" w:hAnsiTheme="majorBidi" w:cstheme="majorBidi"/>
          <w:b/>
          <w:bCs/>
          <w:sz w:val="24"/>
          <w:szCs w:val="24"/>
          <w:u w:val="single" w:color="000000"/>
        </w:rPr>
        <w:tab/>
      </w:r>
      <w:r w:rsidRPr="003F1CDA">
        <w:rPr>
          <w:rFonts w:asciiTheme="majorBidi" w:eastAsia="Times New Roman" w:hAnsiTheme="majorBidi" w:cstheme="majorBidi"/>
          <w:b/>
          <w:bCs/>
          <w:sz w:val="24"/>
          <w:szCs w:val="24"/>
        </w:rPr>
        <w:t xml:space="preserve">management team increases the organization’s ability to </w:t>
      </w:r>
      <w:r w:rsidRPr="003F1CDA">
        <w:rPr>
          <w:rFonts w:asciiTheme="majorBidi" w:hAnsiTheme="majorBidi" w:cstheme="majorBidi"/>
          <w:b/>
          <w:bCs/>
          <w:sz w:val="24"/>
          <w:szCs w:val="24"/>
        </w:rPr>
        <w:t>fight</w:t>
      </w:r>
      <w:r w:rsidRPr="003F1CDA">
        <w:rPr>
          <w:rFonts w:asciiTheme="majorBidi" w:hAnsiTheme="majorBidi" w:cstheme="majorBidi"/>
          <w:b/>
          <w:bCs/>
          <w:spacing w:val="-1"/>
          <w:sz w:val="24"/>
          <w:szCs w:val="24"/>
        </w:rPr>
        <w:t xml:space="preserve"> </w:t>
      </w:r>
      <w:r w:rsidRPr="003F1CDA">
        <w:rPr>
          <w:rFonts w:asciiTheme="majorBidi" w:hAnsiTheme="majorBidi" w:cstheme="majorBidi"/>
          <w:b/>
          <w:bCs/>
          <w:sz w:val="24"/>
          <w:szCs w:val="24"/>
        </w:rPr>
        <w:t>fraud.</w:t>
      </w:r>
    </w:p>
    <w:p w:rsidR="00EC6CDC" w:rsidRPr="007173CB" w:rsidRDefault="00EC6CDC" w:rsidP="00EC6CDC">
      <w:pPr>
        <w:pStyle w:val="ListParagraph"/>
        <w:widowControl w:val="0"/>
        <w:numPr>
          <w:ilvl w:val="0"/>
          <w:numId w:val="2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Reactive</w:t>
      </w:r>
    </w:p>
    <w:p w:rsidR="00EC6CDC" w:rsidRPr="007173CB" w:rsidRDefault="00EC6CDC" w:rsidP="00EC6CDC">
      <w:pPr>
        <w:pStyle w:val="ListParagraph"/>
        <w:widowControl w:val="0"/>
        <w:numPr>
          <w:ilvl w:val="0"/>
          <w:numId w:val="25"/>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Aggressive</w:t>
      </w:r>
    </w:p>
    <w:p w:rsidR="00EC6CDC" w:rsidRPr="007173CB" w:rsidRDefault="00EC6CDC" w:rsidP="00EC6CDC">
      <w:pPr>
        <w:pStyle w:val="ListParagraph"/>
        <w:widowControl w:val="0"/>
        <w:numPr>
          <w:ilvl w:val="0"/>
          <w:numId w:val="25"/>
        </w:numPr>
        <w:tabs>
          <w:tab w:val="left" w:pos="1601"/>
        </w:tabs>
        <w:spacing w:before="118"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Proactive</w:t>
      </w:r>
    </w:p>
    <w:p w:rsidR="00EC6CDC" w:rsidRPr="003F1CDA" w:rsidRDefault="00EC6CDC" w:rsidP="00EC6CDC">
      <w:pPr>
        <w:pStyle w:val="ListParagraph"/>
        <w:widowControl w:val="0"/>
        <w:numPr>
          <w:ilvl w:val="0"/>
          <w:numId w:val="2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Eager</w:t>
      </w:r>
    </w:p>
    <w:p w:rsidR="00EC6CDC" w:rsidRPr="003F1CDA" w:rsidRDefault="00EC6CDC" w:rsidP="00EC6CDC">
      <w:pPr>
        <w:widowControl w:val="0"/>
        <w:tabs>
          <w:tab w:val="left" w:pos="881"/>
        </w:tabs>
        <w:spacing w:after="0" w:line="240" w:lineRule="auto"/>
        <w:ind w:right="163"/>
        <w:rPr>
          <w:rFonts w:asciiTheme="majorBidi" w:eastAsia="Times New Roman" w:hAnsiTheme="majorBidi" w:cstheme="majorBidi"/>
          <w:b/>
          <w:bCs/>
          <w:sz w:val="24"/>
          <w:szCs w:val="24"/>
        </w:rPr>
      </w:pPr>
    </w:p>
    <w:p w:rsidR="00EC6CDC" w:rsidRPr="003F1CDA" w:rsidRDefault="00EC6CDC" w:rsidP="00EC6CDC">
      <w:pPr>
        <w:ind w:right="-421"/>
        <w:rPr>
          <w:rFonts w:asciiTheme="majorBidi" w:hAnsiTheme="majorBidi" w:cstheme="majorBidi"/>
          <w:sz w:val="24"/>
          <w:szCs w:val="24"/>
        </w:rPr>
      </w:pPr>
    </w:p>
    <w:p w:rsidR="00EC6CDC" w:rsidRPr="00147844" w:rsidRDefault="00EC6CDC" w:rsidP="00EC6CDC">
      <w:pPr>
        <w:widowControl w:val="0"/>
        <w:tabs>
          <w:tab w:val="left" w:pos="881"/>
        </w:tabs>
        <w:spacing w:before="191" w:after="0" w:line="240" w:lineRule="auto"/>
        <w:ind w:right="161"/>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35.   </w:t>
      </w:r>
      <w:r w:rsidRPr="00147844">
        <w:rPr>
          <w:rFonts w:asciiTheme="majorBidi" w:hAnsiTheme="majorBidi" w:cstheme="majorBidi"/>
          <w:b/>
          <w:bCs/>
          <w:sz w:val="24"/>
          <w:szCs w:val="24"/>
        </w:rPr>
        <w:t xml:space="preserve">Which of the following is </w:t>
      </w:r>
      <w:r w:rsidRPr="00147844">
        <w:rPr>
          <w:rFonts w:asciiTheme="majorBidi" w:hAnsiTheme="majorBidi" w:cstheme="majorBidi"/>
          <w:b/>
          <w:bCs/>
          <w:i/>
          <w:sz w:val="24"/>
          <w:szCs w:val="24"/>
        </w:rPr>
        <w:t xml:space="preserve">not </w:t>
      </w:r>
      <w:r w:rsidRPr="00147844">
        <w:rPr>
          <w:rFonts w:asciiTheme="majorBidi" w:hAnsiTheme="majorBidi" w:cstheme="majorBidi"/>
          <w:b/>
          <w:bCs/>
          <w:sz w:val="24"/>
          <w:szCs w:val="24"/>
        </w:rPr>
        <w:t>necessary for a written and signed admission of wrongdoing to be a supportive piece of</w:t>
      </w:r>
      <w:r w:rsidRPr="00147844">
        <w:rPr>
          <w:rFonts w:asciiTheme="majorBidi" w:hAnsiTheme="majorBidi" w:cstheme="majorBidi"/>
          <w:b/>
          <w:bCs/>
          <w:spacing w:val="-4"/>
          <w:sz w:val="24"/>
          <w:szCs w:val="24"/>
        </w:rPr>
        <w:t xml:space="preserve"> </w:t>
      </w:r>
      <w:r w:rsidRPr="00147844">
        <w:rPr>
          <w:rFonts w:asciiTheme="majorBidi" w:hAnsiTheme="majorBidi" w:cstheme="majorBidi"/>
          <w:b/>
          <w:bCs/>
          <w:sz w:val="24"/>
          <w:szCs w:val="24"/>
        </w:rPr>
        <w:t>evidence?</w:t>
      </w:r>
    </w:p>
    <w:p w:rsidR="00EC6CDC" w:rsidRPr="003F1CDA" w:rsidRDefault="00EC6CDC" w:rsidP="00EC6CDC">
      <w:pPr>
        <w:pStyle w:val="ListParagraph"/>
        <w:widowControl w:val="0"/>
        <w:numPr>
          <w:ilvl w:val="0"/>
          <w:numId w:val="31"/>
        </w:numPr>
        <w:tabs>
          <w:tab w:val="left" w:pos="1601"/>
        </w:tabs>
        <w:spacing w:before="118"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That the statement is voluntarily</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made</w:t>
      </w:r>
    </w:p>
    <w:p w:rsidR="00EC6CDC" w:rsidRPr="003F1CDA" w:rsidRDefault="00EC6CDC" w:rsidP="00EC6CDC">
      <w:pPr>
        <w:pStyle w:val="ListParagraph"/>
        <w:widowControl w:val="0"/>
        <w:numPr>
          <w:ilvl w:val="0"/>
          <w:numId w:val="31"/>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That the statement obtained is</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truthful</w:t>
      </w:r>
    </w:p>
    <w:p w:rsidR="00EC6CDC" w:rsidRPr="003F1CDA" w:rsidRDefault="00EC6CDC" w:rsidP="00EC6CDC">
      <w:pPr>
        <w:pStyle w:val="ListParagraph"/>
        <w:widowControl w:val="0"/>
        <w:numPr>
          <w:ilvl w:val="0"/>
          <w:numId w:val="31"/>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That the suspect knows that her/his actions were</w:t>
      </w:r>
      <w:r w:rsidRPr="003F1CDA">
        <w:rPr>
          <w:rFonts w:asciiTheme="majorBidi" w:hAnsiTheme="majorBidi" w:cstheme="majorBidi"/>
          <w:spacing w:val="-14"/>
          <w:sz w:val="24"/>
          <w:szCs w:val="24"/>
        </w:rPr>
        <w:t xml:space="preserve"> </w:t>
      </w:r>
      <w:r w:rsidRPr="003F1CDA">
        <w:rPr>
          <w:rFonts w:asciiTheme="majorBidi" w:hAnsiTheme="majorBidi" w:cstheme="majorBidi"/>
          <w:sz w:val="24"/>
          <w:szCs w:val="24"/>
        </w:rPr>
        <w:t>wrong</w:t>
      </w:r>
    </w:p>
    <w:p w:rsidR="00EC6CDC" w:rsidRPr="003F1CDA" w:rsidRDefault="00EC6CDC" w:rsidP="00EC6CDC">
      <w:pPr>
        <w:pStyle w:val="ListParagraph"/>
        <w:widowControl w:val="0"/>
        <w:numPr>
          <w:ilvl w:val="0"/>
          <w:numId w:val="31"/>
        </w:numPr>
        <w:tabs>
          <w:tab w:val="left" w:pos="1601"/>
        </w:tabs>
        <w:spacing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That the suspect acknowledges that the actions were</w:t>
      </w:r>
      <w:r w:rsidRPr="003F1CDA">
        <w:rPr>
          <w:rFonts w:asciiTheme="majorBidi" w:hAnsiTheme="majorBidi" w:cstheme="majorBidi"/>
          <w:b/>
          <w:bCs/>
          <w:spacing w:val="-13"/>
          <w:sz w:val="24"/>
          <w:szCs w:val="24"/>
        </w:rPr>
        <w:t xml:space="preserve"> </w:t>
      </w:r>
      <w:r w:rsidRPr="003F1CDA">
        <w:rPr>
          <w:rFonts w:asciiTheme="majorBidi" w:hAnsiTheme="majorBidi" w:cstheme="majorBidi"/>
          <w:b/>
          <w:bCs/>
          <w:sz w:val="24"/>
          <w:szCs w:val="24"/>
        </w:rPr>
        <w:t>amoral</w:t>
      </w:r>
    </w:p>
    <w:p w:rsidR="00EC6CDC" w:rsidRPr="003F1CDA" w:rsidRDefault="00EC6CDC" w:rsidP="00EC6CDC">
      <w:pPr>
        <w:widowControl w:val="0"/>
        <w:tabs>
          <w:tab w:val="left" w:pos="881"/>
        </w:tabs>
        <w:spacing w:after="0" w:line="240" w:lineRule="auto"/>
        <w:rPr>
          <w:rFonts w:asciiTheme="majorBidi" w:eastAsia="Times New Roman" w:hAnsiTheme="majorBidi" w:cstheme="majorBidi"/>
          <w:sz w:val="24"/>
          <w:szCs w:val="24"/>
        </w:rPr>
      </w:pPr>
    </w:p>
    <w:p w:rsidR="00EC6CDC" w:rsidRPr="008D441D" w:rsidRDefault="00EC6CDC" w:rsidP="00EC6CDC">
      <w:pPr>
        <w:ind w:right="-421"/>
        <w:rPr>
          <w:rFonts w:asciiTheme="majorBidi" w:hAnsiTheme="majorBidi" w:cstheme="majorBidi"/>
          <w:b/>
          <w:bCs/>
          <w:sz w:val="24"/>
          <w:szCs w:val="24"/>
        </w:rPr>
      </w:pPr>
    </w:p>
    <w:p w:rsidR="00EC6CDC" w:rsidRPr="003F1CDA" w:rsidRDefault="00EC6CDC" w:rsidP="00EC6CDC">
      <w:pPr>
        <w:widowControl w:val="0"/>
        <w:tabs>
          <w:tab w:val="left" w:pos="881"/>
        </w:tabs>
        <w:spacing w:after="0" w:line="240" w:lineRule="auto"/>
        <w:ind w:right="-421"/>
        <w:rPr>
          <w:rFonts w:asciiTheme="majorBidi" w:hAnsiTheme="majorBidi" w:cstheme="majorBidi"/>
          <w:b/>
          <w:bCs/>
          <w:sz w:val="24"/>
          <w:szCs w:val="24"/>
        </w:rPr>
      </w:pPr>
      <w:r w:rsidRPr="008D441D">
        <w:rPr>
          <w:rFonts w:asciiTheme="majorBidi" w:hAnsiTheme="majorBidi" w:cstheme="majorBidi"/>
          <w:b/>
          <w:bCs/>
          <w:sz w:val="24"/>
          <w:szCs w:val="24"/>
        </w:rPr>
        <w:t xml:space="preserve">36.   </w:t>
      </w:r>
      <w:r w:rsidRPr="003F1CDA">
        <w:rPr>
          <w:rFonts w:asciiTheme="majorBidi" w:hAnsiTheme="majorBidi" w:cstheme="majorBidi"/>
          <w:b/>
          <w:bCs/>
          <w:sz w:val="24"/>
          <w:szCs w:val="24"/>
        </w:rPr>
        <w:t>Engagement letters represent which of the</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following?</w:t>
      </w:r>
    </w:p>
    <w:p w:rsidR="00EC6CDC" w:rsidRPr="003F1CDA" w:rsidRDefault="00EC6CDC" w:rsidP="00EC6CDC">
      <w:pPr>
        <w:pStyle w:val="ListParagraph"/>
        <w:widowControl w:val="0"/>
        <w:tabs>
          <w:tab w:val="left" w:pos="881"/>
        </w:tabs>
        <w:spacing w:after="0" w:line="240" w:lineRule="auto"/>
        <w:ind w:left="880" w:right="-421"/>
        <w:contextualSpacing w:val="0"/>
        <w:rPr>
          <w:rFonts w:asciiTheme="majorBidi" w:eastAsia="Times New Roman" w:hAnsiTheme="majorBidi" w:cstheme="majorBidi"/>
          <w:sz w:val="24"/>
          <w:szCs w:val="24"/>
        </w:rPr>
      </w:pPr>
    </w:p>
    <w:p w:rsidR="00EC6CDC" w:rsidRPr="007173CB" w:rsidRDefault="00EC6CDC" w:rsidP="00EC6CDC">
      <w:pPr>
        <w:pStyle w:val="ListParagraph"/>
        <w:widowControl w:val="0"/>
        <w:numPr>
          <w:ilvl w:val="0"/>
          <w:numId w:val="15"/>
        </w:numPr>
        <w:tabs>
          <w:tab w:val="left" w:pos="1601"/>
        </w:tabs>
        <w:spacing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 written agreement between the forensic accountant and her/his</w:t>
      </w:r>
      <w:r w:rsidRPr="003F1CDA">
        <w:rPr>
          <w:rFonts w:asciiTheme="majorBidi" w:hAnsiTheme="majorBidi" w:cstheme="majorBidi"/>
          <w:b/>
          <w:bCs/>
          <w:spacing w:val="-15"/>
          <w:sz w:val="24"/>
          <w:szCs w:val="24"/>
        </w:rPr>
        <w:t xml:space="preserve"> </w:t>
      </w:r>
      <w:r w:rsidRPr="003F1CDA">
        <w:rPr>
          <w:rFonts w:asciiTheme="majorBidi" w:hAnsiTheme="majorBidi" w:cstheme="majorBidi"/>
          <w:b/>
          <w:bCs/>
          <w:sz w:val="24"/>
          <w:szCs w:val="24"/>
        </w:rPr>
        <w:t>client</w:t>
      </w:r>
    </w:p>
    <w:p w:rsidR="00EC6CDC" w:rsidRPr="003F1CDA" w:rsidRDefault="00EC6CDC" w:rsidP="00EC6CDC">
      <w:pPr>
        <w:pStyle w:val="ListParagraph"/>
        <w:widowControl w:val="0"/>
        <w:numPr>
          <w:ilvl w:val="0"/>
          <w:numId w:val="15"/>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 verbal agreement between the forensic accountant and her/his</w:t>
      </w:r>
      <w:r w:rsidRPr="003F1CDA">
        <w:rPr>
          <w:rFonts w:asciiTheme="majorBidi" w:hAnsiTheme="majorBidi" w:cstheme="majorBidi"/>
          <w:spacing w:val="-13"/>
          <w:sz w:val="24"/>
          <w:szCs w:val="24"/>
        </w:rPr>
        <w:t xml:space="preserve"> </w:t>
      </w:r>
      <w:r w:rsidRPr="003F1CDA">
        <w:rPr>
          <w:rFonts w:asciiTheme="majorBidi" w:hAnsiTheme="majorBidi" w:cstheme="majorBidi"/>
          <w:sz w:val="24"/>
          <w:szCs w:val="24"/>
        </w:rPr>
        <w:t>client</w:t>
      </w:r>
    </w:p>
    <w:p w:rsidR="00EC6CDC" w:rsidRPr="003F1CDA" w:rsidRDefault="00EC6CDC" w:rsidP="00EC6CDC">
      <w:pPr>
        <w:pStyle w:val="ListParagraph"/>
        <w:widowControl w:val="0"/>
        <w:numPr>
          <w:ilvl w:val="0"/>
          <w:numId w:val="1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oral</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agreement</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between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the</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forensic</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accountant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and</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her/his</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legal</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counsel</w:t>
      </w:r>
    </w:p>
    <w:p w:rsidR="00EC6CDC" w:rsidRPr="003F1CDA" w:rsidRDefault="00EC6CDC" w:rsidP="00EC6CDC">
      <w:pPr>
        <w:pStyle w:val="ListParagraph"/>
        <w:widowControl w:val="0"/>
        <w:numPr>
          <w:ilvl w:val="0"/>
          <w:numId w:val="1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expressed agreement between the forensic accountant and her/his legal counsel</w:t>
      </w:r>
    </w:p>
    <w:p w:rsidR="00EC6CDC" w:rsidRPr="008D441D" w:rsidRDefault="00EC6CDC" w:rsidP="00EC6CDC">
      <w:pPr>
        <w:rPr>
          <w:rFonts w:asciiTheme="majorBidi" w:eastAsia="Times New Roman" w:hAnsiTheme="majorBidi" w:cstheme="majorBidi"/>
          <w:sz w:val="24"/>
          <w:szCs w:val="24"/>
        </w:rPr>
      </w:pPr>
    </w:p>
    <w:p w:rsidR="00EC6CDC" w:rsidRPr="008D441D" w:rsidRDefault="00EC6CDC" w:rsidP="00EC6CDC">
      <w:pPr>
        <w:widowControl w:val="0"/>
        <w:tabs>
          <w:tab w:val="left" w:pos="1601"/>
        </w:tabs>
        <w:spacing w:before="1" w:after="0" w:line="240" w:lineRule="auto"/>
        <w:rPr>
          <w:rFonts w:asciiTheme="majorBidi" w:eastAsia="Times New Roman" w:hAnsiTheme="majorBidi" w:cstheme="majorBidi"/>
          <w:sz w:val="24"/>
          <w:szCs w:val="24"/>
        </w:rPr>
      </w:pPr>
    </w:p>
    <w:p w:rsidR="00EC6CDC" w:rsidRPr="003F1CDA" w:rsidRDefault="00EC6CDC" w:rsidP="00EC6CDC">
      <w:pPr>
        <w:ind w:right="-421"/>
        <w:rPr>
          <w:rFonts w:asciiTheme="majorBidi" w:hAnsiTheme="majorBidi" w:cstheme="majorBidi"/>
          <w:b/>
          <w:bCs/>
          <w:sz w:val="24"/>
          <w:szCs w:val="24"/>
        </w:rPr>
      </w:pPr>
      <w:r w:rsidRPr="00847692">
        <w:rPr>
          <w:rFonts w:asciiTheme="majorBidi" w:hAnsiTheme="majorBidi" w:cstheme="majorBidi"/>
          <w:b/>
          <w:bCs/>
          <w:sz w:val="24"/>
          <w:szCs w:val="24"/>
        </w:rPr>
        <w:t xml:space="preserve">37.   </w:t>
      </w:r>
      <w:r w:rsidRPr="003F1CDA">
        <w:rPr>
          <w:rFonts w:asciiTheme="majorBidi" w:hAnsiTheme="majorBidi" w:cstheme="majorBidi"/>
          <w:b/>
          <w:bCs/>
          <w:color w:val="000000"/>
          <w:sz w:val="24"/>
          <w:szCs w:val="24"/>
        </w:rPr>
        <w:t>How does forensic accounting differs from other types of accounting? </w:t>
      </w:r>
    </w:p>
    <w:p w:rsidR="00EC6CDC" w:rsidRPr="003F1CDA" w:rsidRDefault="00EC6CDC" w:rsidP="00EC6CDC">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It is a separate field that has no relation to accounting.</w:t>
      </w:r>
    </w:p>
    <w:p w:rsidR="00EC6CDC" w:rsidRPr="003F1CDA" w:rsidRDefault="00EC6CDC" w:rsidP="00EC6CDC">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Forensic Accountants require at least a masters in accounting.</w:t>
      </w:r>
    </w:p>
    <w:p w:rsidR="00EC6CDC" w:rsidRPr="003F1CDA" w:rsidRDefault="00EC6CDC" w:rsidP="00EC6CDC">
      <w:pPr>
        <w:pStyle w:val="ListParagraph"/>
        <w:numPr>
          <w:ilvl w:val="0"/>
          <w:numId w:val="8"/>
        </w:numPr>
        <w:ind w:right="-421"/>
        <w:rPr>
          <w:rFonts w:asciiTheme="majorBidi" w:hAnsiTheme="majorBidi" w:cstheme="majorBidi"/>
          <w:b/>
          <w:sz w:val="24"/>
          <w:szCs w:val="24"/>
        </w:rPr>
      </w:pPr>
      <w:r w:rsidRPr="003F1CDA">
        <w:rPr>
          <w:rFonts w:asciiTheme="majorBidi" w:hAnsiTheme="majorBidi" w:cstheme="majorBidi"/>
          <w:b/>
          <w:color w:val="000000"/>
          <w:sz w:val="24"/>
          <w:szCs w:val="24"/>
        </w:rPr>
        <w:t>Forensic Accountants are more likely to be found dissecting these statements and obtaining evidence from other sources.</w:t>
      </w:r>
    </w:p>
    <w:p w:rsidR="00EC6CDC" w:rsidRPr="003F1CDA" w:rsidRDefault="00EC6CDC" w:rsidP="00EC6CDC">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lastRenderedPageBreak/>
        <w:t>General Accountants must hold to subjective evidence whereas forensic accountants must use objective evidence.</w:t>
      </w:r>
    </w:p>
    <w:p w:rsidR="00EC6CDC" w:rsidRPr="003F1CDA" w:rsidRDefault="00EC6CDC" w:rsidP="00EC6CDC">
      <w:pPr>
        <w:spacing w:before="9"/>
        <w:rPr>
          <w:rFonts w:asciiTheme="majorBidi" w:eastAsia="Times New Roman" w:hAnsiTheme="majorBidi" w:cstheme="majorBidi"/>
          <w:sz w:val="24"/>
          <w:szCs w:val="24"/>
        </w:rPr>
      </w:pPr>
    </w:p>
    <w:p w:rsidR="00EC6CDC" w:rsidRPr="003F1CDA" w:rsidRDefault="00EC6CDC" w:rsidP="00EC6CDC">
      <w:pPr>
        <w:ind w:right="-421"/>
        <w:rPr>
          <w:rFonts w:asciiTheme="majorBidi" w:hAnsiTheme="majorBidi" w:cstheme="majorBidi"/>
          <w:sz w:val="24"/>
          <w:szCs w:val="24"/>
        </w:rPr>
      </w:pPr>
    </w:p>
    <w:p w:rsidR="00EC6CDC" w:rsidRPr="003F1CDA" w:rsidRDefault="00EC6CDC" w:rsidP="00EC6CDC">
      <w:pPr>
        <w:ind w:right="-421"/>
        <w:rPr>
          <w:rFonts w:asciiTheme="majorBidi" w:hAnsiTheme="majorBidi" w:cstheme="majorBidi"/>
          <w:b/>
          <w:bCs/>
          <w:sz w:val="24"/>
          <w:szCs w:val="24"/>
        </w:rPr>
      </w:pPr>
      <w:r w:rsidRPr="008D441D">
        <w:rPr>
          <w:rFonts w:asciiTheme="majorBidi" w:hAnsiTheme="majorBidi" w:cstheme="majorBidi"/>
          <w:b/>
          <w:bCs/>
          <w:sz w:val="24"/>
          <w:szCs w:val="24"/>
        </w:rPr>
        <w:t xml:space="preserve">38.   </w:t>
      </w:r>
      <w:r w:rsidRPr="003F1CDA">
        <w:rPr>
          <w:rFonts w:asciiTheme="majorBidi" w:hAnsiTheme="majorBidi" w:cstheme="majorBidi"/>
          <w:b/>
          <w:bCs/>
          <w:color w:val="000000"/>
          <w:sz w:val="24"/>
          <w:szCs w:val="24"/>
        </w:rPr>
        <w:t>What is one of the primary differences between a Financial Statement auditor and a Forensic Accountant? </w:t>
      </w:r>
    </w:p>
    <w:p w:rsidR="00EC6CDC" w:rsidRPr="003F1CDA" w:rsidRDefault="00EC6CDC" w:rsidP="00EC6CDC">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Financial statement auditors are likely to follow leads suggested by immaterial items whereas Forensic Accountants often must restrict their efforts to searching for material misstatements.</w:t>
      </w:r>
    </w:p>
    <w:p w:rsidR="00EC6CDC" w:rsidRPr="007173CB" w:rsidRDefault="00EC6CDC" w:rsidP="00EC6CDC">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Forensic Accountants must focus on specific legal areas that produce fraud charges under the courts of law whereas financial statement auditors focus their attention on the Generally Accepted Accounting Principles.</w:t>
      </w:r>
    </w:p>
    <w:p w:rsidR="00EC6CDC" w:rsidRPr="007173CB" w:rsidRDefault="00EC6CDC" w:rsidP="00EC6CDC">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b/>
          <w:color w:val="000000"/>
          <w:sz w:val="24"/>
          <w:szCs w:val="24"/>
        </w:rPr>
        <w:t>Forensic Accountants are likely to follow leads suggested by immaterial items whereas financial statement auditors often must restrict their efforts to searching for material misstatements</w:t>
      </w:r>
      <w:r w:rsidRPr="003F1CDA">
        <w:rPr>
          <w:rFonts w:asciiTheme="majorBidi" w:hAnsiTheme="majorBidi" w:cstheme="majorBidi"/>
          <w:color w:val="000000"/>
          <w:sz w:val="24"/>
          <w:szCs w:val="24"/>
        </w:rPr>
        <w:t>.</w:t>
      </w:r>
    </w:p>
    <w:p w:rsidR="00EC6CDC" w:rsidRPr="003F1CDA" w:rsidRDefault="00EC6CDC" w:rsidP="00EC6CDC">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Forensic Accountants are likely to ask individuals to fix discrepancies found in financial statements whereas financial statement auditors will fail a corporation’s financial statement certification, therefore having repercussions with the SEC.</w:t>
      </w:r>
    </w:p>
    <w:p w:rsidR="00EC6CDC" w:rsidRPr="003F1CDA" w:rsidRDefault="00EC6CDC" w:rsidP="00EC6CDC">
      <w:pPr>
        <w:widowControl w:val="0"/>
        <w:tabs>
          <w:tab w:val="left" w:pos="881"/>
        </w:tabs>
        <w:spacing w:after="0" w:line="240" w:lineRule="auto"/>
        <w:ind w:right="161"/>
        <w:jc w:val="both"/>
        <w:rPr>
          <w:rFonts w:asciiTheme="majorBidi" w:eastAsia="Times New Roman" w:hAnsiTheme="majorBidi" w:cstheme="majorBidi"/>
          <w:sz w:val="24"/>
          <w:szCs w:val="24"/>
        </w:rPr>
      </w:pPr>
    </w:p>
    <w:p w:rsidR="00EC6CDC" w:rsidRPr="003F1CDA" w:rsidRDefault="00EC6CDC" w:rsidP="00EC6CDC">
      <w:pPr>
        <w:ind w:right="-421"/>
        <w:rPr>
          <w:rFonts w:asciiTheme="majorBidi" w:hAnsiTheme="majorBidi" w:cstheme="majorBidi"/>
          <w:sz w:val="24"/>
          <w:szCs w:val="24"/>
        </w:rPr>
      </w:pPr>
    </w:p>
    <w:p w:rsidR="00EC6CDC" w:rsidRPr="003F1CDA" w:rsidRDefault="00EC6CDC" w:rsidP="00EC6CDC">
      <w:pPr>
        <w:ind w:right="-421"/>
        <w:rPr>
          <w:rFonts w:asciiTheme="majorBidi" w:hAnsiTheme="majorBidi" w:cstheme="majorBidi"/>
          <w:b/>
          <w:bCs/>
          <w:sz w:val="24"/>
          <w:szCs w:val="24"/>
        </w:rPr>
      </w:pPr>
      <w:r w:rsidRPr="008D441D">
        <w:rPr>
          <w:rFonts w:asciiTheme="majorBidi" w:hAnsiTheme="majorBidi" w:cstheme="majorBidi"/>
          <w:b/>
          <w:bCs/>
          <w:sz w:val="24"/>
          <w:szCs w:val="24"/>
        </w:rPr>
        <w:t xml:space="preserve">39.   </w:t>
      </w:r>
      <w:r w:rsidRPr="003F1CDA">
        <w:rPr>
          <w:rFonts w:asciiTheme="majorBidi" w:hAnsiTheme="majorBidi" w:cstheme="majorBidi"/>
          <w:b/>
          <w:bCs/>
          <w:sz w:val="24"/>
          <w:szCs w:val="24"/>
        </w:rPr>
        <w:t>Fraud is not possible in accounting systems that have tight controls.</w:t>
      </w:r>
    </w:p>
    <w:p w:rsidR="00EC6CDC" w:rsidRPr="003F1CDA" w:rsidRDefault="00EC6CDC" w:rsidP="00EC6CDC">
      <w:pPr>
        <w:pStyle w:val="ListParagraph"/>
        <w:numPr>
          <w:ilvl w:val="0"/>
          <w:numId w:val="29"/>
        </w:numPr>
        <w:ind w:right="-421"/>
        <w:rPr>
          <w:rFonts w:asciiTheme="majorBidi" w:hAnsiTheme="majorBidi" w:cstheme="majorBidi"/>
          <w:sz w:val="24"/>
          <w:szCs w:val="24"/>
        </w:rPr>
      </w:pPr>
      <w:r w:rsidRPr="003F1CDA">
        <w:rPr>
          <w:rFonts w:asciiTheme="majorBidi" w:hAnsiTheme="majorBidi" w:cstheme="majorBidi"/>
          <w:sz w:val="24"/>
          <w:szCs w:val="24"/>
        </w:rPr>
        <w:t>Yes</w:t>
      </w:r>
    </w:p>
    <w:p w:rsidR="00EC6CDC" w:rsidRPr="003F1CDA" w:rsidRDefault="00EC6CDC" w:rsidP="00EC6CDC">
      <w:pPr>
        <w:pStyle w:val="ListParagraph"/>
        <w:numPr>
          <w:ilvl w:val="0"/>
          <w:numId w:val="29"/>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EC6CDC" w:rsidRPr="008D441D" w:rsidRDefault="00EC6CDC" w:rsidP="00EC6CDC">
      <w:pPr>
        <w:spacing w:after="0"/>
        <w:rPr>
          <w:rFonts w:asciiTheme="majorBidi" w:hAnsiTheme="majorBidi" w:cstheme="majorBidi"/>
          <w:color w:val="000000"/>
          <w:sz w:val="24"/>
          <w:szCs w:val="24"/>
        </w:rPr>
      </w:pPr>
    </w:p>
    <w:p w:rsidR="00EC6CDC" w:rsidRPr="00393507" w:rsidRDefault="00EC6CDC" w:rsidP="00EC6CDC">
      <w:pPr>
        <w:widowControl w:val="0"/>
        <w:tabs>
          <w:tab w:val="left" w:pos="881"/>
        </w:tabs>
        <w:spacing w:after="0" w:line="240" w:lineRule="auto"/>
        <w:ind w:right="-421"/>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40.   </w:t>
      </w:r>
      <w:r w:rsidRPr="003F1CDA">
        <w:rPr>
          <w:rFonts w:asciiTheme="majorBidi" w:hAnsiTheme="majorBidi" w:cstheme="majorBidi"/>
          <w:b/>
          <w:bCs/>
          <w:sz w:val="24"/>
          <w:szCs w:val="24"/>
        </w:rPr>
        <w:t xml:space="preserve">Which of the following is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an action within a properly executed fraud risk assessment?</w:t>
      </w:r>
    </w:p>
    <w:p w:rsidR="00EC6CDC" w:rsidRPr="007173CB" w:rsidRDefault="00EC6CDC" w:rsidP="00EC6CDC">
      <w:pPr>
        <w:pStyle w:val="ListParagraph"/>
        <w:widowControl w:val="0"/>
        <w:numPr>
          <w:ilvl w:val="0"/>
          <w:numId w:val="19"/>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Completion of a flow chart of internal</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controls</w:t>
      </w:r>
    </w:p>
    <w:p w:rsidR="00EC6CDC" w:rsidRPr="007173CB" w:rsidRDefault="00EC6CDC" w:rsidP="00EC6CDC">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Request to secure statement of admission from fraud</w:t>
      </w:r>
      <w:r w:rsidRPr="003F1CDA">
        <w:rPr>
          <w:rFonts w:asciiTheme="majorBidi" w:hAnsiTheme="majorBidi" w:cstheme="majorBidi"/>
          <w:b/>
          <w:bCs/>
          <w:spacing w:val="-12"/>
          <w:sz w:val="24"/>
          <w:szCs w:val="24"/>
        </w:rPr>
        <w:t xml:space="preserve"> </w:t>
      </w:r>
      <w:r w:rsidRPr="003F1CDA">
        <w:rPr>
          <w:rFonts w:asciiTheme="majorBidi" w:hAnsiTheme="majorBidi" w:cstheme="majorBidi"/>
          <w:b/>
          <w:bCs/>
          <w:sz w:val="24"/>
          <w:szCs w:val="24"/>
        </w:rPr>
        <w:t>perpetrator</w:t>
      </w:r>
    </w:p>
    <w:p w:rsidR="00EC6CDC" w:rsidRPr="003F1CDA" w:rsidRDefault="00EC6CDC" w:rsidP="00EC6CDC">
      <w:pPr>
        <w:pStyle w:val="ListParagraph"/>
        <w:widowControl w:val="0"/>
        <w:numPr>
          <w:ilvl w:val="0"/>
          <w:numId w:val="19"/>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Identification of any unusual or related-party</w:t>
      </w:r>
      <w:r w:rsidRPr="003F1CDA">
        <w:rPr>
          <w:rFonts w:asciiTheme="majorBidi" w:hAnsiTheme="majorBidi" w:cstheme="majorBidi"/>
          <w:spacing w:val="-16"/>
          <w:sz w:val="24"/>
          <w:szCs w:val="24"/>
        </w:rPr>
        <w:t xml:space="preserve"> </w:t>
      </w:r>
      <w:r w:rsidRPr="003F1CDA">
        <w:rPr>
          <w:rFonts w:asciiTheme="majorBidi" w:hAnsiTheme="majorBidi" w:cstheme="majorBidi"/>
          <w:sz w:val="24"/>
          <w:szCs w:val="24"/>
        </w:rPr>
        <w:t>transactions</w:t>
      </w:r>
    </w:p>
    <w:p w:rsidR="00EC6CDC" w:rsidRPr="003F1CDA" w:rsidRDefault="00EC6CDC" w:rsidP="00EC6CDC">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Evaluation of whether there is evidence of management overriding internal controls</w:t>
      </w:r>
    </w:p>
    <w:p w:rsidR="00EC6CDC" w:rsidRPr="002643B9" w:rsidRDefault="00EC6CDC" w:rsidP="00EC6CDC">
      <w:pPr>
        <w:rPr>
          <w:rFonts w:asciiTheme="majorBidi" w:hAnsiTheme="majorBidi" w:cstheme="majorBidi"/>
          <w:b/>
          <w:bCs/>
          <w:color w:val="000000"/>
          <w:sz w:val="24"/>
          <w:szCs w:val="24"/>
        </w:rPr>
      </w:pP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sz w:val="24"/>
          <w:szCs w:val="24"/>
        </w:rPr>
      </w:pPr>
      <w:r>
        <w:rPr>
          <w:rFonts w:ascii="Book Antiqua" w:hAnsi="Book Antiqua"/>
          <w:b/>
          <w:color w:val="000000"/>
          <w:sz w:val="24"/>
          <w:szCs w:val="24"/>
        </w:rPr>
        <w:t xml:space="preserve">41.  </w:t>
      </w:r>
      <w:r w:rsidR="00EC6CDC" w:rsidRPr="003D5D24">
        <w:rPr>
          <w:rFonts w:ascii="Book Antiqua" w:hAnsi="Book Antiqua"/>
          <w:b/>
          <w:color w:val="000000"/>
          <w:sz w:val="24"/>
          <w:szCs w:val="24"/>
        </w:rPr>
        <w:t>Forensic accounting can be broken into how many categories</w:t>
      </w:r>
      <w:r w:rsidR="00EC6CDC" w:rsidRPr="003D5D24">
        <w:rPr>
          <w:rFonts w:ascii="Book Antiqua" w:hAnsi="Book Antiqua"/>
          <w:color w:val="000000"/>
          <w:sz w:val="24"/>
          <w:szCs w:val="24"/>
        </w:rPr>
        <w:t>? </w:t>
      </w:r>
    </w:p>
    <w:p w:rsidR="00EC6CDC" w:rsidRPr="00E96BFC" w:rsidRDefault="00EC6CDC" w:rsidP="00EC6CDC">
      <w:pPr>
        <w:pStyle w:val="ListParagraph"/>
        <w:numPr>
          <w:ilvl w:val="0"/>
          <w:numId w:val="4"/>
        </w:numPr>
        <w:rPr>
          <w:rFonts w:ascii="Book Antiqua" w:hAnsi="Book Antiqua"/>
          <w:b/>
          <w:sz w:val="24"/>
          <w:szCs w:val="24"/>
        </w:rPr>
      </w:pPr>
      <w:r w:rsidRPr="00E96BFC">
        <w:rPr>
          <w:rFonts w:ascii="Book Antiqua" w:hAnsi="Book Antiqua"/>
          <w:b/>
          <w:color w:val="000000"/>
          <w:sz w:val="24"/>
          <w:szCs w:val="24"/>
        </w:rPr>
        <w:t>Two: Investigative and Litigation.</w:t>
      </w:r>
    </w:p>
    <w:p w:rsidR="00EC6CDC" w:rsidRPr="00BA08A0" w:rsidRDefault="00EC6CDC" w:rsidP="00EC6CDC">
      <w:pPr>
        <w:pStyle w:val="ListParagraph"/>
        <w:numPr>
          <w:ilvl w:val="0"/>
          <w:numId w:val="4"/>
        </w:numPr>
        <w:rPr>
          <w:rFonts w:ascii="Book Antiqua" w:hAnsi="Book Antiqua"/>
          <w:sz w:val="24"/>
          <w:szCs w:val="24"/>
        </w:rPr>
      </w:pPr>
      <w:r w:rsidRPr="00BA08A0">
        <w:rPr>
          <w:rFonts w:ascii="Book Antiqua" w:hAnsi="Book Antiqua"/>
          <w:color w:val="000000"/>
          <w:sz w:val="24"/>
          <w:szCs w:val="24"/>
        </w:rPr>
        <w:t>Two: Internal and External.</w:t>
      </w:r>
    </w:p>
    <w:p w:rsidR="00EC6CDC" w:rsidRPr="00BA08A0" w:rsidRDefault="00EC6CDC" w:rsidP="00EC6CDC">
      <w:pPr>
        <w:pStyle w:val="ListParagraph"/>
        <w:numPr>
          <w:ilvl w:val="0"/>
          <w:numId w:val="4"/>
        </w:numPr>
        <w:rPr>
          <w:rFonts w:ascii="Book Antiqua" w:hAnsi="Book Antiqua"/>
          <w:sz w:val="24"/>
          <w:szCs w:val="24"/>
        </w:rPr>
      </w:pPr>
      <w:r w:rsidRPr="00BA08A0">
        <w:rPr>
          <w:rFonts w:ascii="Book Antiqua" w:hAnsi="Book Antiqua"/>
          <w:color w:val="000000"/>
          <w:sz w:val="24"/>
          <w:szCs w:val="24"/>
        </w:rPr>
        <w:t xml:space="preserve">Three: Investigative, External, </w:t>
      </w:r>
      <w:bookmarkStart w:id="0" w:name="_GoBack"/>
      <w:bookmarkEnd w:id="0"/>
      <w:r w:rsidR="0090722D" w:rsidRPr="00BA08A0">
        <w:rPr>
          <w:rFonts w:ascii="Book Antiqua" w:hAnsi="Book Antiqua"/>
          <w:color w:val="000000"/>
          <w:sz w:val="24"/>
          <w:szCs w:val="24"/>
        </w:rPr>
        <w:t>and Preventative</w:t>
      </w:r>
      <w:r w:rsidRPr="00BA08A0">
        <w:rPr>
          <w:rFonts w:ascii="Book Antiqua" w:hAnsi="Book Antiqua"/>
          <w:color w:val="000000"/>
          <w:sz w:val="24"/>
          <w:szCs w:val="24"/>
        </w:rPr>
        <w:t>.</w:t>
      </w:r>
    </w:p>
    <w:p w:rsidR="00EC6CDC" w:rsidRPr="00B90B65" w:rsidRDefault="00EC6CDC" w:rsidP="00EC6CDC">
      <w:pPr>
        <w:pStyle w:val="ListParagraph"/>
        <w:numPr>
          <w:ilvl w:val="0"/>
          <w:numId w:val="4"/>
        </w:numPr>
        <w:rPr>
          <w:rFonts w:ascii="Book Antiqua" w:hAnsi="Book Antiqua"/>
          <w:sz w:val="24"/>
          <w:szCs w:val="24"/>
        </w:rPr>
      </w:pPr>
      <w:r w:rsidRPr="00BA08A0">
        <w:rPr>
          <w:rFonts w:ascii="Book Antiqua" w:hAnsi="Book Antiqua"/>
          <w:color w:val="000000"/>
          <w:sz w:val="24"/>
          <w:szCs w:val="24"/>
        </w:rPr>
        <w:t>Three: Internal, Litigation, Certified.</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42.  </w:t>
      </w:r>
      <w:r w:rsidR="00EC6CDC" w:rsidRPr="003D5D24">
        <w:rPr>
          <w:rFonts w:ascii="Book Antiqua" w:hAnsi="Book Antiqua"/>
          <w:b/>
          <w:color w:val="000000"/>
          <w:sz w:val="24"/>
          <w:szCs w:val="24"/>
        </w:rPr>
        <w:t>What is one of the primary differences between a Financial Statement auditor and a Forensic Accountant? </w:t>
      </w:r>
    </w:p>
    <w:p w:rsidR="00EC6CDC" w:rsidRPr="00BA08A0" w:rsidRDefault="00EC6CDC" w:rsidP="00EC6CDC">
      <w:pPr>
        <w:pStyle w:val="ListParagraph"/>
        <w:numPr>
          <w:ilvl w:val="0"/>
          <w:numId w:val="5"/>
        </w:numPr>
        <w:rPr>
          <w:rFonts w:ascii="Book Antiqua" w:hAnsi="Book Antiqua"/>
          <w:sz w:val="24"/>
          <w:szCs w:val="24"/>
        </w:rPr>
      </w:pPr>
      <w:r w:rsidRPr="00BA08A0">
        <w:rPr>
          <w:rFonts w:ascii="Book Antiqua" w:hAnsi="Book Antiqua"/>
          <w:color w:val="000000"/>
          <w:sz w:val="24"/>
          <w:szCs w:val="24"/>
        </w:rPr>
        <w:t>Financial statement auditors are likely to follow leads suggested by immaterial items whereas Forensic Accountants often must restrict their efforts to searching for material misstatements.</w:t>
      </w:r>
    </w:p>
    <w:p w:rsidR="00EC6CDC" w:rsidRPr="00BA08A0" w:rsidRDefault="00EC6CDC" w:rsidP="00EC6CDC">
      <w:pPr>
        <w:pStyle w:val="ListParagraph"/>
        <w:numPr>
          <w:ilvl w:val="0"/>
          <w:numId w:val="5"/>
        </w:numPr>
        <w:rPr>
          <w:rFonts w:ascii="Book Antiqua" w:hAnsi="Book Antiqua"/>
          <w:sz w:val="24"/>
          <w:szCs w:val="24"/>
        </w:rPr>
      </w:pPr>
      <w:r w:rsidRPr="00E96BFC">
        <w:rPr>
          <w:rFonts w:ascii="Book Antiqua" w:hAnsi="Book Antiqua"/>
          <w:b/>
          <w:color w:val="000000"/>
          <w:sz w:val="24"/>
          <w:szCs w:val="24"/>
        </w:rPr>
        <w:t>Forensic Accountants are likely to follow leads suggested by immaterial items whereas financial statement auditors often must restrict their efforts to searching for material misstatements</w:t>
      </w:r>
      <w:r w:rsidRPr="00BA08A0">
        <w:rPr>
          <w:rFonts w:ascii="Book Antiqua" w:hAnsi="Book Antiqua"/>
          <w:color w:val="000000"/>
          <w:sz w:val="24"/>
          <w:szCs w:val="24"/>
        </w:rPr>
        <w:t>.</w:t>
      </w:r>
    </w:p>
    <w:p w:rsidR="00EC6CDC" w:rsidRPr="00BA08A0" w:rsidRDefault="00EC6CDC" w:rsidP="00EC6CDC">
      <w:pPr>
        <w:pStyle w:val="ListParagraph"/>
        <w:numPr>
          <w:ilvl w:val="0"/>
          <w:numId w:val="5"/>
        </w:numPr>
        <w:rPr>
          <w:rFonts w:ascii="Book Antiqua" w:hAnsi="Book Antiqua"/>
          <w:sz w:val="24"/>
          <w:szCs w:val="24"/>
        </w:rPr>
      </w:pPr>
      <w:r w:rsidRPr="00BA08A0">
        <w:rPr>
          <w:rFonts w:ascii="Book Antiqua" w:hAnsi="Book Antiqua"/>
          <w:color w:val="000000"/>
          <w:sz w:val="24"/>
          <w:szCs w:val="24"/>
        </w:rPr>
        <w:t>Forensic Accountants must focus on specific legal areas that produce fraud charges under the courts of law whereas financial statement auditors focus their attention on the Generally Accepted Accounting Principles.</w:t>
      </w:r>
    </w:p>
    <w:p w:rsidR="00EC6CDC" w:rsidRPr="00B90B65" w:rsidRDefault="00EC6CDC" w:rsidP="00EC6CDC">
      <w:pPr>
        <w:pStyle w:val="ListParagraph"/>
        <w:numPr>
          <w:ilvl w:val="0"/>
          <w:numId w:val="5"/>
        </w:numPr>
        <w:rPr>
          <w:rFonts w:ascii="Book Antiqua" w:hAnsi="Book Antiqua"/>
          <w:sz w:val="24"/>
          <w:szCs w:val="24"/>
        </w:rPr>
      </w:pPr>
      <w:r w:rsidRPr="00BA08A0">
        <w:rPr>
          <w:rFonts w:ascii="Book Antiqua" w:hAnsi="Book Antiqua"/>
          <w:color w:val="000000"/>
          <w:sz w:val="24"/>
          <w:szCs w:val="24"/>
        </w:rPr>
        <w:t xml:space="preserve">Forensic Accountants are likely to ask individuals to fix discrepancies found in financial statements whereas financial statement auditors will fail a </w:t>
      </w:r>
      <w:r w:rsidR="003D5D24" w:rsidRPr="00BA08A0">
        <w:rPr>
          <w:rFonts w:ascii="Book Antiqua" w:hAnsi="Book Antiqua"/>
          <w:color w:val="000000"/>
          <w:sz w:val="24"/>
          <w:szCs w:val="24"/>
        </w:rPr>
        <w:t>corporation’s</w:t>
      </w:r>
      <w:r w:rsidRPr="00BA08A0">
        <w:rPr>
          <w:rFonts w:ascii="Book Antiqua" w:hAnsi="Book Antiqua"/>
          <w:color w:val="000000"/>
          <w:sz w:val="24"/>
          <w:szCs w:val="24"/>
        </w:rPr>
        <w:t xml:space="preserve"> financial statement certification, therefore having repercussions with the SEC.</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43. </w:t>
      </w:r>
      <w:r w:rsidR="00EC6CDC" w:rsidRPr="003D5D24">
        <w:rPr>
          <w:rFonts w:ascii="Book Antiqua" w:hAnsi="Book Antiqua"/>
          <w:b/>
          <w:color w:val="000000"/>
          <w:sz w:val="24"/>
          <w:szCs w:val="24"/>
        </w:rPr>
        <w:t>Which of the following is not a skill needed by a Forensic Accountant? </w:t>
      </w:r>
    </w:p>
    <w:p w:rsidR="00EC6CDC" w:rsidRPr="00BA08A0" w:rsidRDefault="00EC6CDC" w:rsidP="00EC6CDC">
      <w:pPr>
        <w:pStyle w:val="ListParagraph"/>
        <w:numPr>
          <w:ilvl w:val="0"/>
          <w:numId w:val="6"/>
        </w:numPr>
        <w:rPr>
          <w:rFonts w:ascii="Book Antiqua" w:hAnsi="Book Antiqua"/>
          <w:sz w:val="24"/>
          <w:szCs w:val="24"/>
        </w:rPr>
      </w:pPr>
      <w:r w:rsidRPr="00BA08A0">
        <w:rPr>
          <w:rFonts w:ascii="Book Antiqua" w:hAnsi="Book Antiqua"/>
          <w:color w:val="000000"/>
          <w:sz w:val="24"/>
          <w:szCs w:val="24"/>
        </w:rPr>
        <w:t>Auditing Skills.</w:t>
      </w:r>
    </w:p>
    <w:p w:rsidR="00EC6CDC" w:rsidRPr="00BA08A0" w:rsidRDefault="00EC6CDC" w:rsidP="00EC6CDC">
      <w:pPr>
        <w:pStyle w:val="ListParagraph"/>
        <w:numPr>
          <w:ilvl w:val="0"/>
          <w:numId w:val="6"/>
        </w:numPr>
        <w:rPr>
          <w:rFonts w:ascii="Book Antiqua" w:hAnsi="Book Antiqua"/>
          <w:sz w:val="24"/>
          <w:szCs w:val="24"/>
        </w:rPr>
      </w:pPr>
      <w:r w:rsidRPr="00BA08A0">
        <w:rPr>
          <w:rFonts w:ascii="Book Antiqua" w:hAnsi="Book Antiqua"/>
          <w:color w:val="000000"/>
          <w:sz w:val="24"/>
          <w:szCs w:val="24"/>
        </w:rPr>
        <w:t>Criminology.</w:t>
      </w:r>
    </w:p>
    <w:p w:rsidR="00EC6CDC" w:rsidRPr="00E96BFC" w:rsidRDefault="00EC6CDC" w:rsidP="00EC6CDC">
      <w:pPr>
        <w:pStyle w:val="ListParagraph"/>
        <w:numPr>
          <w:ilvl w:val="0"/>
          <w:numId w:val="6"/>
        </w:numPr>
        <w:rPr>
          <w:rFonts w:ascii="Book Antiqua" w:hAnsi="Book Antiqua"/>
          <w:b/>
          <w:sz w:val="24"/>
          <w:szCs w:val="24"/>
        </w:rPr>
      </w:pPr>
      <w:r w:rsidRPr="00E96BFC">
        <w:rPr>
          <w:rFonts w:ascii="Book Antiqua" w:hAnsi="Book Antiqua"/>
          <w:b/>
          <w:color w:val="000000"/>
          <w:sz w:val="24"/>
          <w:szCs w:val="24"/>
        </w:rPr>
        <w:t>Sociology.</w:t>
      </w:r>
    </w:p>
    <w:p w:rsidR="00EC6CDC" w:rsidRPr="00B90B65" w:rsidRDefault="00EC6CDC" w:rsidP="00EC6CDC">
      <w:pPr>
        <w:pStyle w:val="ListParagraph"/>
        <w:numPr>
          <w:ilvl w:val="0"/>
          <w:numId w:val="6"/>
        </w:numPr>
        <w:rPr>
          <w:rFonts w:ascii="Book Antiqua" w:hAnsi="Book Antiqua"/>
          <w:sz w:val="24"/>
          <w:szCs w:val="24"/>
        </w:rPr>
      </w:pPr>
      <w:r w:rsidRPr="00BA08A0">
        <w:rPr>
          <w:rFonts w:ascii="Book Antiqua" w:hAnsi="Book Antiqua"/>
          <w:color w:val="000000"/>
          <w:sz w:val="24"/>
          <w:szCs w:val="24"/>
        </w:rPr>
        <w:t>Information Technology.</w:t>
      </w:r>
    </w:p>
    <w:p w:rsidR="00EC6CDC" w:rsidRPr="00EC6CDC" w:rsidRDefault="00EC6CDC" w:rsidP="00EC6CDC">
      <w:pPr>
        <w:pStyle w:val="ListParagraph"/>
        <w:ind w:left="1440"/>
        <w:rPr>
          <w:rFonts w:ascii="Book Antiqua" w:hAnsi="Book Antiqua"/>
          <w:b/>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44. </w:t>
      </w:r>
      <w:r w:rsidR="00EC6CDC" w:rsidRPr="003D5D24">
        <w:rPr>
          <w:rFonts w:ascii="Book Antiqua" w:hAnsi="Book Antiqua"/>
          <w:b/>
          <w:color w:val="000000"/>
          <w:sz w:val="24"/>
          <w:szCs w:val="24"/>
        </w:rPr>
        <w:t>Which of the following events have made the Forensic Accounting industry more popular recently? </w:t>
      </w:r>
    </w:p>
    <w:p w:rsidR="00EC6CDC" w:rsidRPr="00BA08A0" w:rsidRDefault="00EC6CDC" w:rsidP="00EC6CDC">
      <w:pPr>
        <w:pStyle w:val="ListParagraph"/>
        <w:numPr>
          <w:ilvl w:val="0"/>
          <w:numId w:val="48"/>
        </w:numPr>
        <w:rPr>
          <w:rFonts w:ascii="Book Antiqua" w:hAnsi="Book Antiqua"/>
          <w:sz w:val="24"/>
          <w:szCs w:val="24"/>
        </w:rPr>
      </w:pPr>
      <w:r w:rsidRPr="00BA08A0">
        <w:rPr>
          <w:rFonts w:ascii="Book Antiqua" w:hAnsi="Book Antiqua"/>
          <w:color w:val="000000"/>
          <w:sz w:val="24"/>
          <w:szCs w:val="24"/>
        </w:rPr>
        <w:t>Corporate Scandals.</w:t>
      </w:r>
    </w:p>
    <w:p w:rsidR="00EC6CDC" w:rsidRPr="00BA08A0" w:rsidRDefault="00EC6CDC" w:rsidP="00EC6CDC">
      <w:pPr>
        <w:pStyle w:val="ListParagraph"/>
        <w:numPr>
          <w:ilvl w:val="0"/>
          <w:numId w:val="48"/>
        </w:numPr>
        <w:rPr>
          <w:rFonts w:ascii="Book Antiqua" w:hAnsi="Book Antiqua"/>
          <w:sz w:val="24"/>
          <w:szCs w:val="24"/>
        </w:rPr>
      </w:pPr>
      <w:r w:rsidRPr="00BA08A0">
        <w:rPr>
          <w:rFonts w:ascii="Book Antiqua" w:hAnsi="Book Antiqua"/>
          <w:color w:val="000000"/>
          <w:sz w:val="24"/>
          <w:szCs w:val="24"/>
        </w:rPr>
        <w:t>Sarbanes-Oxley Act of 2002.</w:t>
      </w:r>
    </w:p>
    <w:p w:rsidR="00EC6CDC" w:rsidRPr="00BA08A0" w:rsidRDefault="00EC6CDC" w:rsidP="00EC6CDC">
      <w:pPr>
        <w:pStyle w:val="ListParagraph"/>
        <w:numPr>
          <w:ilvl w:val="0"/>
          <w:numId w:val="48"/>
        </w:numPr>
        <w:rPr>
          <w:rFonts w:ascii="Book Antiqua" w:hAnsi="Book Antiqua"/>
          <w:sz w:val="24"/>
          <w:szCs w:val="24"/>
        </w:rPr>
      </w:pPr>
      <w:r w:rsidRPr="00BA08A0">
        <w:rPr>
          <w:rFonts w:ascii="Book Antiqua" w:hAnsi="Book Antiqua"/>
          <w:color w:val="000000"/>
          <w:sz w:val="24"/>
          <w:szCs w:val="24"/>
        </w:rPr>
        <w:t>Crime Dramas on Television</w:t>
      </w:r>
    </w:p>
    <w:p w:rsidR="00EC6CDC" w:rsidRPr="00E96BFC" w:rsidRDefault="00EC6CDC" w:rsidP="00EC6CDC">
      <w:pPr>
        <w:pStyle w:val="ListParagraph"/>
        <w:numPr>
          <w:ilvl w:val="0"/>
          <w:numId w:val="48"/>
        </w:numPr>
        <w:rPr>
          <w:rFonts w:ascii="Book Antiqua" w:hAnsi="Book Antiqua"/>
          <w:b/>
          <w:sz w:val="24"/>
          <w:szCs w:val="24"/>
        </w:rPr>
      </w:pPr>
      <w:r w:rsidRPr="00E96BFC">
        <w:rPr>
          <w:rFonts w:ascii="Book Antiqua" w:hAnsi="Book Antiqua"/>
          <w:b/>
          <w:color w:val="000000"/>
          <w:sz w:val="24"/>
          <w:szCs w:val="24"/>
        </w:rPr>
        <w:t>Both a and b.</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45. </w:t>
      </w:r>
      <w:r w:rsidR="00EC6CDC" w:rsidRPr="003D5D24">
        <w:rPr>
          <w:rFonts w:ascii="Book Antiqua" w:hAnsi="Book Antiqua"/>
          <w:b/>
          <w:color w:val="000000"/>
          <w:sz w:val="24"/>
          <w:szCs w:val="24"/>
        </w:rPr>
        <w:t>Which of the following types of organizations typically use Forensic Accountants? </w:t>
      </w:r>
    </w:p>
    <w:p w:rsidR="00EC6CDC" w:rsidRPr="00BA08A0" w:rsidRDefault="00EC6CDC" w:rsidP="00EC6CDC">
      <w:pPr>
        <w:pStyle w:val="ListParagraph"/>
        <w:numPr>
          <w:ilvl w:val="0"/>
          <w:numId w:val="7"/>
        </w:numPr>
        <w:rPr>
          <w:rFonts w:ascii="Book Antiqua" w:hAnsi="Book Antiqua"/>
          <w:sz w:val="24"/>
          <w:szCs w:val="24"/>
        </w:rPr>
      </w:pPr>
      <w:r w:rsidRPr="00BA08A0">
        <w:rPr>
          <w:rFonts w:ascii="Book Antiqua" w:hAnsi="Book Antiqua"/>
          <w:color w:val="000000"/>
          <w:sz w:val="24"/>
          <w:szCs w:val="24"/>
        </w:rPr>
        <w:t>Publicly held corporations.</w:t>
      </w:r>
    </w:p>
    <w:p w:rsidR="00EC6CDC" w:rsidRPr="00BA08A0" w:rsidRDefault="00EC6CDC" w:rsidP="00EC6CDC">
      <w:pPr>
        <w:pStyle w:val="ListParagraph"/>
        <w:numPr>
          <w:ilvl w:val="0"/>
          <w:numId w:val="7"/>
        </w:numPr>
        <w:rPr>
          <w:rFonts w:ascii="Book Antiqua" w:hAnsi="Book Antiqua"/>
          <w:sz w:val="24"/>
          <w:szCs w:val="24"/>
        </w:rPr>
      </w:pPr>
      <w:r w:rsidRPr="00BA08A0">
        <w:rPr>
          <w:rFonts w:ascii="Book Antiqua" w:hAnsi="Book Antiqua"/>
          <w:color w:val="000000"/>
          <w:sz w:val="24"/>
          <w:szCs w:val="24"/>
        </w:rPr>
        <w:t>Private/non-profit corporations.</w:t>
      </w:r>
    </w:p>
    <w:p w:rsidR="00EC6CDC" w:rsidRPr="00BA08A0" w:rsidRDefault="00EC6CDC" w:rsidP="00EC6CDC">
      <w:pPr>
        <w:pStyle w:val="ListParagraph"/>
        <w:numPr>
          <w:ilvl w:val="0"/>
          <w:numId w:val="7"/>
        </w:numPr>
        <w:rPr>
          <w:rFonts w:ascii="Book Antiqua" w:hAnsi="Book Antiqua"/>
          <w:sz w:val="24"/>
          <w:szCs w:val="24"/>
        </w:rPr>
      </w:pPr>
      <w:r w:rsidRPr="00BA08A0">
        <w:rPr>
          <w:rFonts w:ascii="Book Antiqua" w:hAnsi="Book Antiqua"/>
          <w:color w:val="000000"/>
          <w:sz w:val="24"/>
          <w:szCs w:val="24"/>
        </w:rPr>
        <w:lastRenderedPageBreak/>
        <w:t>Federal/State Agencies.</w:t>
      </w:r>
    </w:p>
    <w:p w:rsidR="00EC6CDC" w:rsidRPr="00E96BFC" w:rsidRDefault="00EC6CDC" w:rsidP="00EC6CDC">
      <w:pPr>
        <w:pStyle w:val="ListParagraph"/>
        <w:numPr>
          <w:ilvl w:val="0"/>
          <w:numId w:val="7"/>
        </w:numPr>
        <w:rPr>
          <w:rFonts w:ascii="Book Antiqua" w:hAnsi="Book Antiqua"/>
          <w:b/>
          <w:sz w:val="24"/>
          <w:szCs w:val="24"/>
        </w:rPr>
      </w:pPr>
      <w:r w:rsidRPr="00E96BFC">
        <w:rPr>
          <w:rFonts w:ascii="Book Antiqua" w:hAnsi="Book Antiqua"/>
          <w:b/>
          <w:color w:val="000000"/>
          <w:sz w:val="24"/>
          <w:szCs w:val="24"/>
        </w:rPr>
        <w:t>All of the above.</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sz w:val="24"/>
          <w:szCs w:val="24"/>
        </w:rPr>
      </w:pPr>
      <w:r>
        <w:rPr>
          <w:rFonts w:ascii="Book Antiqua" w:hAnsi="Book Antiqua"/>
          <w:b/>
          <w:color w:val="000000"/>
          <w:sz w:val="24"/>
          <w:szCs w:val="24"/>
        </w:rPr>
        <w:t xml:space="preserve">46. </w:t>
      </w:r>
      <w:r w:rsidR="00EC6CDC" w:rsidRPr="003D5D24">
        <w:rPr>
          <w:rFonts w:ascii="Book Antiqua" w:hAnsi="Book Antiqua"/>
          <w:b/>
          <w:color w:val="000000"/>
          <w:sz w:val="24"/>
          <w:szCs w:val="24"/>
        </w:rPr>
        <w:t>In which way does the ICPAP support Forensic Accountants</w:t>
      </w:r>
      <w:r w:rsidR="00EC6CDC" w:rsidRPr="003D5D24">
        <w:rPr>
          <w:rFonts w:ascii="Book Antiqua" w:hAnsi="Book Antiqua"/>
          <w:color w:val="000000"/>
          <w:sz w:val="24"/>
          <w:szCs w:val="24"/>
        </w:rPr>
        <w:t>? </w:t>
      </w:r>
    </w:p>
    <w:p w:rsidR="00EC6CDC" w:rsidRPr="00BA08A0" w:rsidRDefault="00EC6CDC" w:rsidP="00EC6CDC">
      <w:pPr>
        <w:pStyle w:val="ListParagraph"/>
        <w:numPr>
          <w:ilvl w:val="0"/>
          <w:numId w:val="49"/>
        </w:numPr>
        <w:rPr>
          <w:rFonts w:ascii="Book Antiqua" w:hAnsi="Book Antiqua"/>
          <w:sz w:val="24"/>
          <w:szCs w:val="24"/>
        </w:rPr>
      </w:pPr>
      <w:r w:rsidRPr="00BA08A0">
        <w:rPr>
          <w:rFonts w:ascii="Book Antiqua" w:hAnsi="Book Antiqua"/>
          <w:color w:val="000000"/>
          <w:sz w:val="24"/>
          <w:szCs w:val="24"/>
        </w:rPr>
        <w:t>Through its Forensic Accountants division.</w:t>
      </w:r>
    </w:p>
    <w:p w:rsidR="00EC6CDC" w:rsidRPr="00E96BFC" w:rsidRDefault="00EC6CDC" w:rsidP="00EC6CDC">
      <w:pPr>
        <w:pStyle w:val="ListParagraph"/>
        <w:numPr>
          <w:ilvl w:val="0"/>
          <w:numId w:val="49"/>
        </w:numPr>
        <w:rPr>
          <w:rFonts w:ascii="Book Antiqua" w:hAnsi="Book Antiqua"/>
          <w:b/>
          <w:sz w:val="24"/>
          <w:szCs w:val="24"/>
        </w:rPr>
      </w:pPr>
      <w:r w:rsidRPr="00E96BFC">
        <w:rPr>
          <w:rFonts w:ascii="Book Antiqua" w:hAnsi="Book Antiqua"/>
          <w:b/>
          <w:color w:val="000000"/>
          <w:sz w:val="24"/>
          <w:szCs w:val="24"/>
        </w:rPr>
        <w:t>Through its Business Valuation and Forensic &amp; Litigation Services section.</w:t>
      </w:r>
    </w:p>
    <w:p w:rsidR="00EC6CDC" w:rsidRPr="00BA08A0" w:rsidRDefault="00EC6CDC" w:rsidP="00EC6CDC">
      <w:pPr>
        <w:pStyle w:val="ListParagraph"/>
        <w:numPr>
          <w:ilvl w:val="0"/>
          <w:numId w:val="49"/>
        </w:numPr>
        <w:rPr>
          <w:rFonts w:ascii="Book Antiqua" w:hAnsi="Book Antiqua"/>
          <w:sz w:val="24"/>
          <w:szCs w:val="24"/>
        </w:rPr>
      </w:pPr>
      <w:r w:rsidRPr="00BA08A0">
        <w:rPr>
          <w:rFonts w:ascii="Book Antiqua" w:hAnsi="Book Antiqua"/>
          <w:color w:val="000000"/>
          <w:sz w:val="24"/>
          <w:szCs w:val="24"/>
        </w:rPr>
        <w:t xml:space="preserve">Through </w:t>
      </w:r>
      <w:proofErr w:type="gramStart"/>
      <w:r w:rsidRPr="00BA08A0">
        <w:rPr>
          <w:rFonts w:ascii="Book Antiqua" w:hAnsi="Book Antiqua"/>
          <w:color w:val="000000"/>
          <w:sz w:val="24"/>
          <w:szCs w:val="24"/>
        </w:rPr>
        <w:t>its</w:t>
      </w:r>
      <w:proofErr w:type="gramEnd"/>
      <w:r w:rsidRPr="00BA08A0">
        <w:rPr>
          <w:rFonts w:ascii="Book Antiqua" w:hAnsi="Book Antiqua"/>
          <w:color w:val="000000"/>
          <w:sz w:val="24"/>
          <w:szCs w:val="24"/>
        </w:rPr>
        <w:t xml:space="preserve"> credentialing of Forensic Accountants.</w:t>
      </w:r>
    </w:p>
    <w:p w:rsidR="00EC6CDC" w:rsidRPr="00B90B65" w:rsidRDefault="00EC6CDC" w:rsidP="00EC6CDC">
      <w:pPr>
        <w:pStyle w:val="ListParagraph"/>
        <w:numPr>
          <w:ilvl w:val="0"/>
          <w:numId w:val="49"/>
        </w:numPr>
        <w:rPr>
          <w:rFonts w:ascii="Book Antiqua" w:hAnsi="Book Antiqua"/>
          <w:sz w:val="24"/>
          <w:szCs w:val="24"/>
        </w:rPr>
      </w:pPr>
      <w:r w:rsidRPr="00BA08A0">
        <w:rPr>
          <w:rFonts w:ascii="Book Antiqua" w:hAnsi="Book Antiqua"/>
          <w:color w:val="000000"/>
          <w:sz w:val="24"/>
          <w:szCs w:val="24"/>
        </w:rPr>
        <w:t>The ICPAP does not support Forensic Accountants.</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47. </w:t>
      </w:r>
      <w:r w:rsidR="00EC6CDC" w:rsidRPr="003D5D24">
        <w:rPr>
          <w:rFonts w:ascii="Book Antiqua" w:hAnsi="Book Antiqua"/>
          <w:b/>
          <w:color w:val="000000"/>
          <w:sz w:val="24"/>
          <w:szCs w:val="24"/>
        </w:rPr>
        <w:t>How forensic accounting does differs from other types of accounting? </w:t>
      </w:r>
    </w:p>
    <w:p w:rsidR="00EC6CDC" w:rsidRPr="00BA08A0" w:rsidRDefault="00EC6CDC" w:rsidP="00EC6CDC">
      <w:pPr>
        <w:pStyle w:val="ListParagraph"/>
        <w:numPr>
          <w:ilvl w:val="0"/>
          <w:numId w:val="8"/>
        </w:numPr>
        <w:rPr>
          <w:rFonts w:ascii="Book Antiqua" w:hAnsi="Book Antiqua"/>
          <w:sz w:val="24"/>
          <w:szCs w:val="24"/>
        </w:rPr>
      </w:pPr>
      <w:r w:rsidRPr="00BA08A0">
        <w:rPr>
          <w:rFonts w:ascii="Book Antiqua" w:hAnsi="Book Antiqua"/>
          <w:color w:val="000000"/>
          <w:sz w:val="24"/>
          <w:szCs w:val="24"/>
        </w:rPr>
        <w:t>It is a separate field that has no relation to accounting.</w:t>
      </w:r>
    </w:p>
    <w:p w:rsidR="00EC6CDC" w:rsidRPr="00BA08A0" w:rsidRDefault="00EC6CDC" w:rsidP="00EC6CDC">
      <w:pPr>
        <w:pStyle w:val="ListParagraph"/>
        <w:numPr>
          <w:ilvl w:val="0"/>
          <w:numId w:val="8"/>
        </w:numPr>
        <w:rPr>
          <w:rFonts w:ascii="Book Antiqua" w:hAnsi="Book Antiqua"/>
          <w:sz w:val="24"/>
          <w:szCs w:val="24"/>
        </w:rPr>
      </w:pPr>
      <w:r w:rsidRPr="00BA08A0">
        <w:rPr>
          <w:rFonts w:ascii="Book Antiqua" w:hAnsi="Book Antiqua"/>
          <w:color w:val="000000"/>
          <w:sz w:val="24"/>
          <w:szCs w:val="24"/>
        </w:rPr>
        <w:t xml:space="preserve">Forensic Accountants require at least </w:t>
      </w:r>
      <w:proofErr w:type="gramStart"/>
      <w:r w:rsidRPr="00BA08A0">
        <w:rPr>
          <w:rFonts w:ascii="Book Antiqua" w:hAnsi="Book Antiqua"/>
          <w:color w:val="000000"/>
          <w:sz w:val="24"/>
          <w:szCs w:val="24"/>
        </w:rPr>
        <w:t>an</w:t>
      </w:r>
      <w:proofErr w:type="gramEnd"/>
      <w:r w:rsidRPr="00BA08A0">
        <w:rPr>
          <w:rFonts w:ascii="Book Antiqua" w:hAnsi="Book Antiqua"/>
          <w:color w:val="000000"/>
          <w:sz w:val="24"/>
          <w:szCs w:val="24"/>
        </w:rPr>
        <w:t xml:space="preserve"> masters in accounting.</w:t>
      </w:r>
    </w:p>
    <w:p w:rsidR="00EC6CDC" w:rsidRPr="00E96BFC" w:rsidRDefault="00EC6CDC" w:rsidP="00EC6CDC">
      <w:pPr>
        <w:pStyle w:val="ListParagraph"/>
        <w:numPr>
          <w:ilvl w:val="0"/>
          <w:numId w:val="8"/>
        </w:numPr>
        <w:rPr>
          <w:rFonts w:ascii="Book Antiqua" w:hAnsi="Book Antiqua"/>
          <w:b/>
          <w:sz w:val="24"/>
          <w:szCs w:val="24"/>
        </w:rPr>
      </w:pPr>
      <w:r w:rsidRPr="00E96BFC">
        <w:rPr>
          <w:rFonts w:ascii="Book Antiqua" w:hAnsi="Book Antiqua"/>
          <w:b/>
          <w:color w:val="000000"/>
          <w:sz w:val="24"/>
          <w:szCs w:val="24"/>
        </w:rPr>
        <w:t>Forensic Accountants are more likely to be found dissecting these statements and obtaining evidence from other sources.</w:t>
      </w:r>
    </w:p>
    <w:p w:rsidR="00EC6CDC" w:rsidRPr="00B90B65" w:rsidRDefault="00EC6CDC" w:rsidP="00EC6CDC">
      <w:pPr>
        <w:pStyle w:val="ListParagraph"/>
        <w:numPr>
          <w:ilvl w:val="0"/>
          <w:numId w:val="8"/>
        </w:numPr>
        <w:rPr>
          <w:rFonts w:ascii="Book Antiqua" w:hAnsi="Book Antiqua"/>
          <w:sz w:val="24"/>
          <w:szCs w:val="24"/>
        </w:rPr>
      </w:pPr>
      <w:r w:rsidRPr="00BA08A0">
        <w:rPr>
          <w:rFonts w:ascii="Book Antiqua" w:hAnsi="Book Antiqua"/>
          <w:color w:val="000000"/>
          <w:sz w:val="24"/>
          <w:szCs w:val="24"/>
        </w:rPr>
        <w:t>General Accountants must hold to subjective evidence whereas forensic accountants must use objective evidence.</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48. </w:t>
      </w:r>
      <w:r w:rsidR="00EC6CDC" w:rsidRPr="003D5D24">
        <w:rPr>
          <w:rFonts w:ascii="Book Antiqua" w:hAnsi="Book Antiqua"/>
          <w:b/>
          <w:color w:val="000000"/>
          <w:sz w:val="24"/>
          <w:szCs w:val="24"/>
        </w:rPr>
        <w:t>What are litigation services? </w:t>
      </w:r>
    </w:p>
    <w:p w:rsidR="00EC6CDC" w:rsidRPr="00BA08A0" w:rsidRDefault="00EC6CDC" w:rsidP="00EC6CDC">
      <w:pPr>
        <w:pStyle w:val="ListParagraph"/>
        <w:numPr>
          <w:ilvl w:val="0"/>
          <w:numId w:val="50"/>
        </w:numPr>
        <w:rPr>
          <w:rFonts w:ascii="Book Antiqua" w:hAnsi="Book Antiqua"/>
          <w:sz w:val="24"/>
          <w:szCs w:val="24"/>
        </w:rPr>
      </w:pPr>
      <w:r w:rsidRPr="00BA08A0">
        <w:rPr>
          <w:rFonts w:ascii="Book Antiqua" w:hAnsi="Book Antiqua"/>
          <w:color w:val="000000"/>
          <w:sz w:val="24"/>
          <w:szCs w:val="24"/>
        </w:rPr>
        <w:t>It is another term for a law firm.</w:t>
      </w:r>
    </w:p>
    <w:p w:rsidR="00EC6CDC" w:rsidRPr="00BA08A0" w:rsidRDefault="00EC6CDC" w:rsidP="00EC6CDC">
      <w:pPr>
        <w:pStyle w:val="ListParagraph"/>
        <w:numPr>
          <w:ilvl w:val="0"/>
          <w:numId w:val="50"/>
        </w:numPr>
        <w:rPr>
          <w:rFonts w:ascii="Book Antiqua" w:hAnsi="Book Antiqua"/>
          <w:sz w:val="24"/>
          <w:szCs w:val="24"/>
        </w:rPr>
      </w:pPr>
      <w:r w:rsidRPr="00BA08A0">
        <w:rPr>
          <w:rFonts w:ascii="Book Antiqua" w:hAnsi="Book Antiqua"/>
          <w:color w:val="000000"/>
          <w:sz w:val="24"/>
          <w:szCs w:val="24"/>
        </w:rPr>
        <w:t>It is a specialized branch of forensic accounting.</w:t>
      </w:r>
    </w:p>
    <w:p w:rsidR="00EC6CDC" w:rsidRPr="00E96BFC" w:rsidRDefault="00EC6CDC" w:rsidP="00EC6CDC">
      <w:pPr>
        <w:pStyle w:val="ListParagraph"/>
        <w:numPr>
          <w:ilvl w:val="0"/>
          <w:numId w:val="50"/>
        </w:numPr>
        <w:rPr>
          <w:rFonts w:ascii="Book Antiqua" w:hAnsi="Book Antiqua"/>
          <w:b/>
          <w:sz w:val="24"/>
          <w:szCs w:val="24"/>
        </w:rPr>
      </w:pPr>
      <w:r w:rsidRPr="00E96BFC">
        <w:rPr>
          <w:rFonts w:ascii="Book Antiqua" w:hAnsi="Book Antiqua"/>
          <w:b/>
          <w:color w:val="000000"/>
          <w:sz w:val="24"/>
          <w:szCs w:val="24"/>
        </w:rPr>
        <w:t>It is the service provided to the courts to determine an equitable judgment.</w:t>
      </w:r>
    </w:p>
    <w:p w:rsidR="00EC6CDC" w:rsidRPr="00B90B65" w:rsidRDefault="00EC6CDC" w:rsidP="00EC6CDC">
      <w:pPr>
        <w:pStyle w:val="ListParagraph"/>
        <w:numPr>
          <w:ilvl w:val="0"/>
          <w:numId w:val="50"/>
        </w:numPr>
        <w:rPr>
          <w:rFonts w:ascii="Book Antiqua" w:hAnsi="Book Antiqua"/>
          <w:sz w:val="24"/>
          <w:szCs w:val="24"/>
        </w:rPr>
      </w:pPr>
      <w:r w:rsidRPr="00BA08A0">
        <w:rPr>
          <w:rFonts w:ascii="Book Antiqua" w:hAnsi="Book Antiqua"/>
          <w:color w:val="000000"/>
          <w:sz w:val="24"/>
          <w:szCs w:val="24"/>
        </w:rPr>
        <w:t>It is an out of court settlement service for corporations.</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49. </w:t>
      </w:r>
      <w:r w:rsidR="00EC6CDC" w:rsidRPr="003D5D24">
        <w:rPr>
          <w:rFonts w:ascii="Book Antiqua" w:hAnsi="Book Antiqua"/>
          <w:b/>
          <w:color w:val="000000"/>
          <w:sz w:val="24"/>
          <w:szCs w:val="24"/>
        </w:rPr>
        <w:t>You are attempting to get two parties to compromise on a situation. This means that you are engaged in: </w:t>
      </w:r>
    </w:p>
    <w:p w:rsidR="00EC6CDC" w:rsidRPr="00BA08A0" w:rsidRDefault="00EC6CDC" w:rsidP="00EC6CDC">
      <w:pPr>
        <w:pStyle w:val="ListParagraph"/>
        <w:numPr>
          <w:ilvl w:val="0"/>
          <w:numId w:val="9"/>
        </w:numPr>
        <w:rPr>
          <w:rFonts w:ascii="Book Antiqua" w:hAnsi="Book Antiqua"/>
          <w:sz w:val="24"/>
          <w:szCs w:val="24"/>
        </w:rPr>
      </w:pPr>
      <w:r w:rsidRPr="00BA08A0">
        <w:rPr>
          <w:rFonts w:ascii="Book Antiqua" w:hAnsi="Book Antiqua"/>
          <w:color w:val="000000"/>
          <w:sz w:val="24"/>
          <w:szCs w:val="24"/>
        </w:rPr>
        <w:t>Litigation.</w:t>
      </w:r>
    </w:p>
    <w:p w:rsidR="00EC6CDC" w:rsidRPr="00E96BFC" w:rsidRDefault="00EC6CDC" w:rsidP="00EC6CDC">
      <w:pPr>
        <w:pStyle w:val="ListParagraph"/>
        <w:numPr>
          <w:ilvl w:val="0"/>
          <w:numId w:val="9"/>
        </w:numPr>
        <w:rPr>
          <w:rFonts w:ascii="Book Antiqua" w:hAnsi="Book Antiqua"/>
          <w:b/>
          <w:sz w:val="24"/>
          <w:szCs w:val="24"/>
        </w:rPr>
      </w:pPr>
      <w:r w:rsidRPr="00E96BFC">
        <w:rPr>
          <w:rFonts w:ascii="Book Antiqua" w:hAnsi="Book Antiqua"/>
          <w:b/>
          <w:color w:val="000000"/>
          <w:sz w:val="24"/>
          <w:szCs w:val="24"/>
        </w:rPr>
        <w:t>Mediation.</w:t>
      </w:r>
    </w:p>
    <w:p w:rsidR="00EC6CDC" w:rsidRPr="00BA08A0" w:rsidRDefault="00EC6CDC" w:rsidP="00EC6CDC">
      <w:pPr>
        <w:pStyle w:val="ListParagraph"/>
        <w:numPr>
          <w:ilvl w:val="0"/>
          <w:numId w:val="9"/>
        </w:numPr>
        <w:rPr>
          <w:rFonts w:ascii="Book Antiqua" w:hAnsi="Book Antiqua"/>
          <w:sz w:val="24"/>
          <w:szCs w:val="24"/>
        </w:rPr>
      </w:pPr>
      <w:r w:rsidRPr="00BA08A0">
        <w:rPr>
          <w:rFonts w:ascii="Book Antiqua" w:hAnsi="Book Antiqua"/>
          <w:color w:val="000000"/>
          <w:sz w:val="24"/>
          <w:szCs w:val="24"/>
        </w:rPr>
        <w:t>Plea Bargaining.</w:t>
      </w:r>
    </w:p>
    <w:p w:rsidR="00EC6CDC" w:rsidRPr="00B90B65" w:rsidRDefault="00EC6CDC" w:rsidP="00EC6CDC">
      <w:pPr>
        <w:pStyle w:val="ListParagraph"/>
        <w:numPr>
          <w:ilvl w:val="0"/>
          <w:numId w:val="9"/>
        </w:numPr>
        <w:rPr>
          <w:rFonts w:ascii="Book Antiqua" w:hAnsi="Book Antiqua"/>
          <w:sz w:val="24"/>
          <w:szCs w:val="24"/>
        </w:rPr>
      </w:pPr>
      <w:r w:rsidRPr="00BA08A0">
        <w:rPr>
          <w:rFonts w:ascii="Book Antiqua" w:hAnsi="Book Antiqua"/>
          <w:color w:val="000000"/>
          <w:sz w:val="24"/>
          <w:szCs w:val="24"/>
        </w:rPr>
        <w:t>Grand Jury testimony.</w:t>
      </w:r>
    </w:p>
    <w:p w:rsidR="00EC6CDC" w:rsidRPr="00BA08A0" w:rsidRDefault="00EC6CDC" w:rsidP="00EC6CDC">
      <w:pPr>
        <w:pStyle w:val="ListParagraph"/>
        <w:ind w:left="1440"/>
        <w:rPr>
          <w:rFonts w:ascii="Book Antiqua" w:hAnsi="Book Antiqua"/>
          <w:sz w:val="24"/>
          <w:szCs w:val="24"/>
        </w:rPr>
      </w:pPr>
    </w:p>
    <w:p w:rsidR="00EC6CDC" w:rsidRPr="003D5D24" w:rsidRDefault="003D5D24" w:rsidP="003D5D24">
      <w:pPr>
        <w:ind w:left="142"/>
        <w:rPr>
          <w:rFonts w:ascii="Book Antiqua" w:hAnsi="Book Antiqua"/>
          <w:b/>
          <w:sz w:val="24"/>
          <w:szCs w:val="24"/>
        </w:rPr>
      </w:pPr>
      <w:r>
        <w:rPr>
          <w:rFonts w:ascii="Book Antiqua" w:hAnsi="Book Antiqua"/>
          <w:b/>
          <w:color w:val="000000"/>
          <w:sz w:val="24"/>
          <w:szCs w:val="24"/>
        </w:rPr>
        <w:t xml:space="preserve">50. </w:t>
      </w:r>
      <w:r w:rsidR="00EC6CDC" w:rsidRPr="003D5D24">
        <w:rPr>
          <w:rFonts w:ascii="Book Antiqua" w:hAnsi="Book Antiqua"/>
          <w:b/>
          <w:color w:val="000000"/>
          <w:sz w:val="24"/>
          <w:szCs w:val="24"/>
        </w:rPr>
        <w:t>Misrepresentation is the act of presenting oneself in a manner that does not agree with reality. What does "presenting" mean? </w:t>
      </w:r>
    </w:p>
    <w:p w:rsidR="00EC6CDC" w:rsidRPr="00E96BFC" w:rsidRDefault="00EC6CDC" w:rsidP="00EC6CDC">
      <w:pPr>
        <w:pStyle w:val="ListParagraph"/>
        <w:numPr>
          <w:ilvl w:val="0"/>
          <w:numId w:val="10"/>
        </w:numPr>
        <w:rPr>
          <w:rFonts w:ascii="Book Antiqua" w:hAnsi="Book Antiqua"/>
          <w:b/>
          <w:sz w:val="24"/>
          <w:szCs w:val="24"/>
        </w:rPr>
      </w:pPr>
      <w:r w:rsidRPr="00E96BFC">
        <w:rPr>
          <w:rFonts w:ascii="Book Antiqua" w:hAnsi="Book Antiqua"/>
          <w:b/>
          <w:color w:val="000000"/>
          <w:sz w:val="24"/>
          <w:szCs w:val="24"/>
        </w:rPr>
        <w:lastRenderedPageBreak/>
        <w:t>Actions, statements, or omissions.</w:t>
      </w:r>
    </w:p>
    <w:p w:rsidR="00EC6CDC" w:rsidRPr="00BA08A0" w:rsidRDefault="00EC6CDC" w:rsidP="00EC6CDC">
      <w:pPr>
        <w:pStyle w:val="ListParagraph"/>
        <w:numPr>
          <w:ilvl w:val="0"/>
          <w:numId w:val="10"/>
        </w:numPr>
        <w:rPr>
          <w:rFonts w:ascii="Book Antiqua" w:hAnsi="Book Antiqua"/>
          <w:sz w:val="24"/>
          <w:szCs w:val="24"/>
        </w:rPr>
      </w:pPr>
      <w:r w:rsidRPr="00BA08A0">
        <w:rPr>
          <w:rFonts w:ascii="Book Antiqua" w:hAnsi="Book Antiqua"/>
          <w:color w:val="000000"/>
          <w:sz w:val="24"/>
          <w:szCs w:val="24"/>
        </w:rPr>
        <w:t>Words, court judgments or opinions</w:t>
      </w:r>
    </w:p>
    <w:p w:rsidR="00EC6CDC" w:rsidRPr="00BA08A0" w:rsidRDefault="00EC6CDC" w:rsidP="00EC6CDC">
      <w:pPr>
        <w:pStyle w:val="ListParagraph"/>
        <w:numPr>
          <w:ilvl w:val="0"/>
          <w:numId w:val="10"/>
        </w:numPr>
        <w:rPr>
          <w:rFonts w:ascii="Book Antiqua" w:hAnsi="Book Antiqua"/>
          <w:sz w:val="24"/>
          <w:szCs w:val="24"/>
        </w:rPr>
      </w:pPr>
      <w:r w:rsidRPr="00BA08A0">
        <w:rPr>
          <w:rFonts w:ascii="Book Antiqua" w:hAnsi="Book Antiqua"/>
          <w:color w:val="000000"/>
          <w:sz w:val="24"/>
          <w:szCs w:val="24"/>
        </w:rPr>
        <w:t>Appearance, style or function.</w:t>
      </w:r>
    </w:p>
    <w:p w:rsidR="003D5D24" w:rsidRPr="003D5D24" w:rsidRDefault="00EC6CDC" w:rsidP="003D5D24">
      <w:pPr>
        <w:pStyle w:val="ListParagraph"/>
        <w:numPr>
          <w:ilvl w:val="0"/>
          <w:numId w:val="10"/>
        </w:numPr>
        <w:pBdr>
          <w:bottom w:val="dotted" w:sz="24" w:space="31" w:color="auto"/>
        </w:pBdr>
        <w:rPr>
          <w:rFonts w:ascii="Book Antiqua" w:hAnsi="Book Antiqua"/>
          <w:sz w:val="24"/>
          <w:szCs w:val="24"/>
        </w:rPr>
      </w:pPr>
      <w:r w:rsidRPr="00BA08A0">
        <w:rPr>
          <w:rFonts w:ascii="Book Antiqua" w:hAnsi="Book Antiqua"/>
          <w:color w:val="000000"/>
          <w:sz w:val="24"/>
          <w:szCs w:val="24"/>
        </w:rPr>
        <w:t>Both a and b.</w:t>
      </w:r>
    </w:p>
    <w:p w:rsidR="003D5D24" w:rsidRPr="003D5D24" w:rsidRDefault="003D5D24" w:rsidP="003D5D24">
      <w:pPr>
        <w:pStyle w:val="ListParagraph"/>
        <w:pBdr>
          <w:bottom w:val="dotted" w:sz="24" w:space="1" w:color="auto"/>
        </w:pBdr>
        <w:ind w:left="1440"/>
        <w:rPr>
          <w:rFonts w:ascii="Book Antiqua" w:hAnsi="Book Antiqua"/>
          <w:sz w:val="24"/>
          <w:szCs w:val="24"/>
        </w:rPr>
      </w:pPr>
    </w:p>
    <w:p w:rsidR="00EC6CDC" w:rsidRPr="00EC6CDC" w:rsidRDefault="00EC6CDC" w:rsidP="00EC6CDC">
      <w:pPr>
        <w:ind w:right="-421"/>
        <w:rPr>
          <w:rFonts w:asciiTheme="majorBidi" w:eastAsia="Times New Roman" w:hAnsiTheme="majorBidi" w:cstheme="majorBidi"/>
          <w:color w:val="000000" w:themeColor="text1"/>
          <w:sz w:val="24"/>
          <w:szCs w:val="24"/>
        </w:rPr>
      </w:pPr>
    </w:p>
    <w:sectPr w:rsidR="00EC6CDC" w:rsidRPr="00EC6CDC" w:rsidSect="001E29DB">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B0C19"/>
    <w:multiLevelType w:val="hybridMultilevel"/>
    <w:tmpl w:val="7A72F1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350"/>
    <w:multiLevelType w:val="hybridMultilevel"/>
    <w:tmpl w:val="1256E28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C83C34"/>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05648"/>
    <w:multiLevelType w:val="hybridMultilevel"/>
    <w:tmpl w:val="C6067124"/>
    <w:lvl w:ilvl="0" w:tplc="82C2BA3A">
      <w:start w:val="1"/>
      <w:numFmt w:val="decimal"/>
      <w:lvlText w:val="%1."/>
      <w:lvlJc w:val="left"/>
      <w:pPr>
        <w:ind w:left="880" w:hanging="720"/>
      </w:pPr>
      <w:rPr>
        <w:rFonts w:ascii="Times New Roman" w:eastAsia="Times New Roman" w:hAnsi="Times New Roman" w:hint="default"/>
        <w:w w:val="99"/>
        <w:sz w:val="26"/>
        <w:szCs w:val="26"/>
      </w:rPr>
    </w:lvl>
    <w:lvl w:ilvl="1" w:tplc="04090017">
      <w:start w:val="1"/>
      <w:numFmt w:val="lowerLetter"/>
      <w:lvlText w:val="%2)"/>
      <w:lvlJc w:val="left"/>
      <w:pPr>
        <w:ind w:left="1600" w:hanging="720"/>
      </w:pPr>
      <w:rPr>
        <w:rFonts w:hint="default"/>
        <w:w w:val="99"/>
        <w:sz w:val="26"/>
        <w:szCs w:val="26"/>
      </w:rPr>
    </w:lvl>
    <w:lvl w:ilvl="2" w:tplc="FEA21EB8">
      <w:start w:val="1"/>
      <w:numFmt w:val="bullet"/>
      <w:lvlText w:val="•"/>
      <w:lvlJc w:val="left"/>
      <w:pPr>
        <w:ind w:left="2497" w:hanging="720"/>
      </w:pPr>
      <w:rPr>
        <w:rFonts w:hint="default"/>
      </w:rPr>
    </w:lvl>
    <w:lvl w:ilvl="3" w:tplc="FD10F0A6">
      <w:start w:val="1"/>
      <w:numFmt w:val="bullet"/>
      <w:lvlText w:val="•"/>
      <w:lvlJc w:val="left"/>
      <w:pPr>
        <w:ind w:left="3395" w:hanging="720"/>
      </w:pPr>
      <w:rPr>
        <w:rFonts w:hint="default"/>
      </w:rPr>
    </w:lvl>
    <w:lvl w:ilvl="4" w:tplc="A364B00E">
      <w:start w:val="1"/>
      <w:numFmt w:val="bullet"/>
      <w:lvlText w:val="•"/>
      <w:lvlJc w:val="left"/>
      <w:pPr>
        <w:ind w:left="4293" w:hanging="720"/>
      </w:pPr>
      <w:rPr>
        <w:rFonts w:hint="default"/>
      </w:rPr>
    </w:lvl>
    <w:lvl w:ilvl="5" w:tplc="9D66D48C">
      <w:start w:val="1"/>
      <w:numFmt w:val="bullet"/>
      <w:lvlText w:val="•"/>
      <w:lvlJc w:val="left"/>
      <w:pPr>
        <w:ind w:left="5191" w:hanging="720"/>
      </w:pPr>
      <w:rPr>
        <w:rFonts w:hint="default"/>
      </w:rPr>
    </w:lvl>
    <w:lvl w:ilvl="6" w:tplc="943AF318">
      <w:start w:val="1"/>
      <w:numFmt w:val="bullet"/>
      <w:lvlText w:val="•"/>
      <w:lvlJc w:val="left"/>
      <w:pPr>
        <w:ind w:left="6088" w:hanging="720"/>
      </w:pPr>
      <w:rPr>
        <w:rFonts w:hint="default"/>
      </w:rPr>
    </w:lvl>
    <w:lvl w:ilvl="7" w:tplc="68E6D418">
      <w:start w:val="1"/>
      <w:numFmt w:val="bullet"/>
      <w:lvlText w:val="•"/>
      <w:lvlJc w:val="left"/>
      <w:pPr>
        <w:ind w:left="6986" w:hanging="720"/>
      </w:pPr>
      <w:rPr>
        <w:rFonts w:hint="default"/>
      </w:rPr>
    </w:lvl>
    <w:lvl w:ilvl="8" w:tplc="16506BB6">
      <w:start w:val="1"/>
      <w:numFmt w:val="bullet"/>
      <w:lvlText w:val="•"/>
      <w:lvlJc w:val="left"/>
      <w:pPr>
        <w:ind w:left="7884" w:hanging="720"/>
      </w:pPr>
      <w:rPr>
        <w:rFonts w:hint="default"/>
      </w:rPr>
    </w:lvl>
  </w:abstractNum>
  <w:abstractNum w:abstractNumId="4" w15:restartNumberingAfterBreak="0">
    <w:nsid w:val="056B098A"/>
    <w:multiLevelType w:val="hybridMultilevel"/>
    <w:tmpl w:val="2E143A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385005"/>
    <w:multiLevelType w:val="hybridMultilevel"/>
    <w:tmpl w:val="3D2C18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9B14DA"/>
    <w:multiLevelType w:val="hybridMultilevel"/>
    <w:tmpl w:val="6C58E5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768F6"/>
    <w:multiLevelType w:val="hybridMultilevel"/>
    <w:tmpl w:val="D3808E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17E2A"/>
    <w:multiLevelType w:val="hybridMultilevel"/>
    <w:tmpl w:val="AE2450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07449F"/>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0861FD"/>
    <w:multiLevelType w:val="multilevel"/>
    <w:tmpl w:val="E9DE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F41775"/>
    <w:multiLevelType w:val="hybridMultilevel"/>
    <w:tmpl w:val="4D3E917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3085816"/>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A34AD"/>
    <w:multiLevelType w:val="hybridMultilevel"/>
    <w:tmpl w:val="2CBC8A22"/>
    <w:lvl w:ilvl="0" w:tplc="B4B06026">
      <w:start w:val="37"/>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EB7887"/>
    <w:multiLevelType w:val="hybridMultilevel"/>
    <w:tmpl w:val="67BABE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A66AE0"/>
    <w:multiLevelType w:val="hybridMultilevel"/>
    <w:tmpl w:val="E88CDD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F92F2D"/>
    <w:multiLevelType w:val="hybridMultilevel"/>
    <w:tmpl w:val="26EED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1E4553"/>
    <w:multiLevelType w:val="hybridMultilevel"/>
    <w:tmpl w:val="7CD2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477BD8"/>
    <w:multiLevelType w:val="hybridMultilevel"/>
    <w:tmpl w:val="D068C9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AD15C8"/>
    <w:multiLevelType w:val="hybridMultilevel"/>
    <w:tmpl w:val="9C2E3E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EF4023"/>
    <w:multiLevelType w:val="hybridMultilevel"/>
    <w:tmpl w:val="980EEB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853E83"/>
    <w:multiLevelType w:val="hybridMultilevel"/>
    <w:tmpl w:val="ED66F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615B71"/>
    <w:multiLevelType w:val="hybridMultilevel"/>
    <w:tmpl w:val="B17A2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917409"/>
    <w:multiLevelType w:val="hybridMultilevel"/>
    <w:tmpl w:val="891EB0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FA2912"/>
    <w:multiLevelType w:val="hybridMultilevel"/>
    <w:tmpl w:val="C2E68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DB4A55"/>
    <w:multiLevelType w:val="hybridMultilevel"/>
    <w:tmpl w:val="A3C670F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0F1638"/>
    <w:multiLevelType w:val="hybridMultilevel"/>
    <w:tmpl w:val="0CCC29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B36868"/>
    <w:multiLevelType w:val="hybridMultilevel"/>
    <w:tmpl w:val="35F68E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7C4195B"/>
    <w:multiLevelType w:val="multilevel"/>
    <w:tmpl w:val="F7CC09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434B8A"/>
    <w:multiLevelType w:val="hybridMultilevel"/>
    <w:tmpl w:val="5A1C68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A546959"/>
    <w:multiLevelType w:val="hybridMultilevel"/>
    <w:tmpl w:val="75969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AB1651F"/>
    <w:multiLevelType w:val="hybridMultilevel"/>
    <w:tmpl w:val="535EB0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112F50"/>
    <w:multiLevelType w:val="hybridMultilevel"/>
    <w:tmpl w:val="B590C6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474886"/>
    <w:multiLevelType w:val="hybridMultilevel"/>
    <w:tmpl w:val="FFE219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5B2E22"/>
    <w:multiLevelType w:val="multilevel"/>
    <w:tmpl w:val="F44A64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7B6A3F"/>
    <w:multiLevelType w:val="hybridMultilevel"/>
    <w:tmpl w:val="9120FB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CD10BA"/>
    <w:multiLevelType w:val="hybridMultilevel"/>
    <w:tmpl w:val="BCDE1B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6008B8"/>
    <w:multiLevelType w:val="hybridMultilevel"/>
    <w:tmpl w:val="3C08743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EE290A"/>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266B49"/>
    <w:multiLevelType w:val="hybridMultilevel"/>
    <w:tmpl w:val="4B8817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130CD7"/>
    <w:multiLevelType w:val="hybridMultilevel"/>
    <w:tmpl w:val="7B6E93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13A77"/>
    <w:multiLevelType w:val="hybridMultilevel"/>
    <w:tmpl w:val="341A5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7C251C9"/>
    <w:multiLevelType w:val="hybridMultilevel"/>
    <w:tmpl w:val="BC14C4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7172F4"/>
    <w:multiLevelType w:val="hybridMultilevel"/>
    <w:tmpl w:val="80BC25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F2F23F9"/>
    <w:multiLevelType w:val="hybridMultilevel"/>
    <w:tmpl w:val="5EDEE1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1E42AA"/>
    <w:multiLevelType w:val="multilevel"/>
    <w:tmpl w:val="87B80F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DB3EC6"/>
    <w:multiLevelType w:val="hybridMultilevel"/>
    <w:tmpl w:val="485ECE9C"/>
    <w:lvl w:ilvl="0" w:tplc="BA388D0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DD2095"/>
    <w:multiLevelType w:val="hybridMultilevel"/>
    <w:tmpl w:val="734A68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DA501A0"/>
    <w:multiLevelType w:val="hybridMultilevel"/>
    <w:tmpl w:val="F66C45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2"/>
  </w:num>
  <w:num w:numId="3">
    <w:abstractNumId w:val="25"/>
  </w:num>
  <w:num w:numId="4">
    <w:abstractNumId w:val="27"/>
  </w:num>
  <w:num w:numId="5">
    <w:abstractNumId w:val="29"/>
  </w:num>
  <w:num w:numId="6">
    <w:abstractNumId w:val="20"/>
  </w:num>
  <w:num w:numId="7">
    <w:abstractNumId w:val="48"/>
  </w:num>
  <w:num w:numId="8">
    <w:abstractNumId w:val="42"/>
  </w:num>
  <w:num w:numId="9">
    <w:abstractNumId w:val="11"/>
  </w:num>
  <w:num w:numId="10">
    <w:abstractNumId w:val="1"/>
  </w:num>
  <w:num w:numId="11">
    <w:abstractNumId w:val="14"/>
  </w:num>
  <w:num w:numId="12">
    <w:abstractNumId w:val="0"/>
  </w:num>
  <w:num w:numId="13">
    <w:abstractNumId w:val="3"/>
  </w:num>
  <w:num w:numId="14">
    <w:abstractNumId w:val="26"/>
  </w:num>
  <w:num w:numId="15">
    <w:abstractNumId w:val="16"/>
  </w:num>
  <w:num w:numId="16">
    <w:abstractNumId w:val="15"/>
  </w:num>
  <w:num w:numId="17">
    <w:abstractNumId w:val="43"/>
  </w:num>
  <w:num w:numId="18">
    <w:abstractNumId w:val="4"/>
  </w:num>
  <w:num w:numId="19">
    <w:abstractNumId w:val="49"/>
  </w:num>
  <w:num w:numId="20">
    <w:abstractNumId w:val="7"/>
  </w:num>
  <w:num w:numId="21">
    <w:abstractNumId w:val="41"/>
  </w:num>
  <w:num w:numId="22">
    <w:abstractNumId w:val="31"/>
  </w:num>
  <w:num w:numId="23">
    <w:abstractNumId w:val="8"/>
  </w:num>
  <w:num w:numId="24">
    <w:abstractNumId w:val="47"/>
  </w:num>
  <w:num w:numId="25">
    <w:abstractNumId w:val="18"/>
  </w:num>
  <w:num w:numId="26">
    <w:abstractNumId w:val="2"/>
  </w:num>
  <w:num w:numId="27">
    <w:abstractNumId w:val="39"/>
  </w:num>
  <w:num w:numId="28">
    <w:abstractNumId w:val="12"/>
  </w:num>
  <w:num w:numId="29">
    <w:abstractNumId w:val="9"/>
  </w:num>
  <w:num w:numId="30">
    <w:abstractNumId w:val="36"/>
  </w:num>
  <w:num w:numId="31">
    <w:abstractNumId w:val="35"/>
  </w:num>
  <w:num w:numId="32">
    <w:abstractNumId w:val="23"/>
  </w:num>
  <w:num w:numId="33">
    <w:abstractNumId w:val="19"/>
  </w:num>
  <w:num w:numId="34">
    <w:abstractNumId w:val="21"/>
  </w:num>
  <w:num w:numId="35">
    <w:abstractNumId w:val="6"/>
  </w:num>
  <w:num w:numId="36">
    <w:abstractNumId w:val="33"/>
  </w:num>
  <w:num w:numId="37">
    <w:abstractNumId w:val="45"/>
  </w:num>
  <w:num w:numId="38">
    <w:abstractNumId w:val="24"/>
  </w:num>
  <w:num w:numId="39">
    <w:abstractNumId w:val="37"/>
  </w:num>
  <w:num w:numId="40">
    <w:abstractNumId w:val="46"/>
  </w:num>
  <w:num w:numId="41">
    <w:abstractNumId w:val="34"/>
  </w:num>
  <w:num w:numId="42">
    <w:abstractNumId w:val="28"/>
  </w:num>
  <w:num w:numId="43">
    <w:abstractNumId w:val="10"/>
  </w:num>
  <w:num w:numId="44">
    <w:abstractNumId w:val="40"/>
  </w:num>
  <w:num w:numId="45">
    <w:abstractNumId w:val="22"/>
  </w:num>
  <w:num w:numId="46">
    <w:abstractNumId w:val="17"/>
  </w:num>
  <w:num w:numId="47">
    <w:abstractNumId w:val="13"/>
  </w:num>
  <w:num w:numId="48">
    <w:abstractNumId w:val="44"/>
  </w:num>
  <w:num w:numId="49">
    <w:abstractNumId w:val="5"/>
  </w:num>
  <w:num w:numId="50">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2BE"/>
    <w:rsid w:val="00117613"/>
    <w:rsid w:val="00147844"/>
    <w:rsid w:val="001C0EFA"/>
    <w:rsid w:val="001D22BE"/>
    <w:rsid w:val="001E29DB"/>
    <w:rsid w:val="002261EC"/>
    <w:rsid w:val="0037520D"/>
    <w:rsid w:val="00393507"/>
    <w:rsid w:val="003D5D24"/>
    <w:rsid w:val="003E0EAE"/>
    <w:rsid w:val="003F1CDA"/>
    <w:rsid w:val="00403E5B"/>
    <w:rsid w:val="00426AE9"/>
    <w:rsid w:val="00435B54"/>
    <w:rsid w:val="00482CA3"/>
    <w:rsid w:val="005B343B"/>
    <w:rsid w:val="005F5994"/>
    <w:rsid w:val="006704CF"/>
    <w:rsid w:val="006A0E7E"/>
    <w:rsid w:val="006F5DC1"/>
    <w:rsid w:val="007B4EED"/>
    <w:rsid w:val="007D12A6"/>
    <w:rsid w:val="00847692"/>
    <w:rsid w:val="008B38AE"/>
    <w:rsid w:val="008D441D"/>
    <w:rsid w:val="008F5697"/>
    <w:rsid w:val="0090722D"/>
    <w:rsid w:val="00987375"/>
    <w:rsid w:val="009905A7"/>
    <w:rsid w:val="009F39F5"/>
    <w:rsid w:val="00A314B2"/>
    <w:rsid w:val="00AA2059"/>
    <w:rsid w:val="00AD499D"/>
    <w:rsid w:val="00AE571E"/>
    <w:rsid w:val="00B96BE5"/>
    <w:rsid w:val="00BB6E75"/>
    <w:rsid w:val="00BE4229"/>
    <w:rsid w:val="00C30E1C"/>
    <w:rsid w:val="00C65373"/>
    <w:rsid w:val="00C827FB"/>
    <w:rsid w:val="00DD0908"/>
    <w:rsid w:val="00E029AC"/>
    <w:rsid w:val="00E47F52"/>
    <w:rsid w:val="00E71CC2"/>
    <w:rsid w:val="00EC6C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43009B-DDA4-4E77-A4AA-D24167434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697"/>
    <w:rPr>
      <w:rFonts w:eastAsiaTheme="minorEastAsia"/>
    </w:rPr>
  </w:style>
  <w:style w:type="paragraph" w:styleId="Heading3">
    <w:name w:val="heading 3"/>
    <w:basedOn w:val="Normal"/>
    <w:next w:val="Normal"/>
    <w:link w:val="Heading3Char"/>
    <w:uiPriority w:val="9"/>
    <w:unhideWhenUsed/>
    <w:qFormat/>
    <w:rsid w:val="00435B5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5697"/>
    <w:pPr>
      <w:ind w:left="720"/>
      <w:contextualSpacing/>
    </w:pPr>
  </w:style>
  <w:style w:type="character" w:customStyle="1" w:styleId="apple-converted-space">
    <w:name w:val="apple-converted-space"/>
    <w:basedOn w:val="DefaultParagraphFont"/>
    <w:rsid w:val="0037520D"/>
  </w:style>
  <w:style w:type="character" w:customStyle="1" w:styleId="Heading3Char">
    <w:name w:val="Heading 3 Char"/>
    <w:basedOn w:val="DefaultParagraphFont"/>
    <w:link w:val="Heading3"/>
    <w:uiPriority w:val="9"/>
    <w:rsid w:val="00435B54"/>
    <w:rPr>
      <w:rFonts w:asciiTheme="majorHAnsi" w:eastAsiaTheme="majorEastAsia" w:hAnsiTheme="majorHAnsi" w:cstheme="majorBidi"/>
      <w:b/>
      <w:bCs/>
      <w:color w:val="4F81BD" w:themeColor="accent1"/>
    </w:rPr>
  </w:style>
  <w:style w:type="character" w:customStyle="1" w:styleId="termtext">
    <w:name w:val="termtext"/>
    <w:basedOn w:val="DefaultParagraphFont"/>
    <w:rsid w:val="00435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5344C-2058-46A2-A65A-04AC1D788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2528</Words>
  <Characters>14411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CPA Program</cp:lastModifiedBy>
  <cp:revision>3</cp:revision>
  <dcterms:created xsi:type="dcterms:W3CDTF">2017-12-14T06:41:00Z</dcterms:created>
  <dcterms:modified xsi:type="dcterms:W3CDTF">2017-12-14T06:43:00Z</dcterms:modified>
</cp:coreProperties>
</file>